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649" w:rsidRDefault="005E7649" w:rsidP="00107A0B">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60720" cy="80510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051067"/>
                    </a:xfrm>
                    <a:prstGeom prst="rect">
                      <a:avLst/>
                    </a:prstGeom>
                    <a:noFill/>
                    <a:ln>
                      <a:noFill/>
                    </a:ln>
                  </pic:spPr>
                </pic:pic>
              </a:graphicData>
            </a:graphic>
          </wp:inline>
        </w:drawing>
      </w:r>
    </w:p>
    <w:p w:rsidR="005E7649" w:rsidRDefault="005E7649" w:rsidP="00107A0B">
      <w:pPr>
        <w:spacing w:line="276" w:lineRule="auto"/>
        <w:jc w:val="both"/>
        <w:rPr>
          <w:rFonts w:ascii="Times New Roman" w:hAnsi="Times New Roman" w:cs="Times New Roman"/>
          <w:sz w:val="24"/>
          <w:szCs w:val="24"/>
        </w:rPr>
      </w:pPr>
    </w:p>
    <w:p w:rsidR="005E7649" w:rsidRDefault="005E7649" w:rsidP="00107A0B">
      <w:pPr>
        <w:spacing w:line="276" w:lineRule="auto"/>
        <w:jc w:val="both"/>
        <w:rPr>
          <w:rFonts w:ascii="Times New Roman" w:hAnsi="Times New Roman" w:cs="Times New Roman"/>
          <w:sz w:val="24"/>
          <w:szCs w:val="24"/>
        </w:rPr>
      </w:pPr>
    </w:p>
    <w:p w:rsidR="005E7649" w:rsidRDefault="005E7649" w:rsidP="00107A0B">
      <w:pPr>
        <w:spacing w:line="276" w:lineRule="auto"/>
        <w:jc w:val="both"/>
        <w:rPr>
          <w:rFonts w:ascii="Times New Roman" w:hAnsi="Times New Roman" w:cs="Times New Roman"/>
          <w:sz w:val="24"/>
          <w:szCs w:val="24"/>
        </w:rPr>
      </w:pPr>
    </w:p>
    <w:p w:rsidR="000B2E4E" w:rsidRPr="009842EB" w:rsidRDefault="005E7649" w:rsidP="00107A0B">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60720" cy="69962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996263"/>
                    </a:xfrm>
                    <a:prstGeom prst="rect">
                      <a:avLst/>
                    </a:prstGeom>
                    <a:noFill/>
                    <a:ln>
                      <a:noFill/>
                    </a:ln>
                  </pic:spPr>
                </pic:pic>
              </a:graphicData>
            </a:graphic>
          </wp:inline>
        </w:drawing>
      </w:r>
    </w:p>
    <w:p w:rsidR="000B2E4E" w:rsidRPr="009842EB" w:rsidRDefault="000B2E4E" w:rsidP="00107A0B">
      <w:pPr>
        <w:spacing w:line="276" w:lineRule="auto"/>
        <w:jc w:val="both"/>
        <w:rPr>
          <w:rFonts w:ascii="Times New Roman" w:hAnsi="Times New Roman" w:cs="Times New Roman"/>
          <w:sz w:val="24"/>
          <w:szCs w:val="24"/>
        </w:rPr>
      </w:pPr>
    </w:p>
    <w:p w:rsidR="000B2E4E" w:rsidRPr="009842EB" w:rsidRDefault="000B2E4E" w:rsidP="00107A0B">
      <w:pPr>
        <w:spacing w:line="276" w:lineRule="auto"/>
        <w:jc w:val="both"/>
        <w:rPr>
          <w:rFonts w:ascii="Times New Roman" w:hAnsi="Times New Roman" w:cs="Times New Roman"/>
          <w:sz w:val="24"/>
          <w:szCs w:val="24"/>
        </w:rPr>
      </w:pPr>
    </w:p>
    <w:p w:rsidR="000B2E4E" w:rsidRPr="009842EB" w:rsidRDefault="000B2E4E" w:rsidP="00107A0B">
      <w:pPr>
        <w:spacing w:line="276" w:lineRule="auto"/>
        <w:jc w:val="both"/>
        <w:rPr>
          <w:rFonts w:ascii="Times New Roman" w:hAnsi="Times New Roman" w:cs="Times New Roman"/>
          <w:sz w:val="24"/>
          <w:szCs w:val="24"/>
        </w:rPr>
      </w:pPr>
    </w:p>
    <w:p w:rsidR="000B2E4E" w:rsidRPr="009842EB" w:rsidRDefault="000B2E4E" w:rsidP="00107A0B">
      <w:pPr>
        <w:spacing w:line="276" w:lineRule="auto"/>
        <w:jc w:val="both"/>
        <w:rPr>
          <w:rFonts w:ascii="Times New Roman" w:hAnsi="Times New Roman" w:cs="Times New Roman"/>
          <w:sz w:val="24"/>
          <w:szCs w:val="24"/>
        </w:rPr>
      </w:pPr>
    </w:p>
    <w:p w:rsidR="000B2E4E" w:rsidRPr="009842EB" w:rsidRDefault="000B2E4E" w:rsidP="00107A0B">
      <w:pPr>
        <w:spacing w:line="276" w:lineRule="auto"/>
        <w:jc w:val="both"/>
        <w:rPr>
          <w:rFonts w:ascii="Times New Roman" w:hAnsi="Times New Roman" w:cs="Times New Roman"/>
          <w:sz w:val="24"/>
          <w:szCs w:val="24"/>
        </w:rPr>
      </w:pPr>
    </w:p>
    <w:p w:rsidR="000B2E4E" w:rsidRPr="009842EB" w:rsidRDefault="000B2E4E" w:rsidP="00107A0B">
      <w:pPr>
        <w:spacing w:line="276" w:lineRule="auto"/>
        <w:jc w:val="both"/>
        <w:rPr>
          <w:rFonts w:ascii="Times New Roman" w:hAnsi="Times New Roman" w:cs="Times New Roman"/>
          <w:sz w:val="24"/>
          <w:szCs w:val="24"/>
        </w:rPr>
      </w:pPr>
    </w:p>
    <w:p w:rsidR="000B2E4E" w:rsidRPr="009842EB" w:rsidRDefault="005E7649" w:rsidP="002872FA">
      <w:pPr>
        <w:spacing w:line="276" w:lineRule="auto"/>
        <w:ind w:firstLine="426"/>
        <w:jc w:val="center"/>
        <w:rPr>
          <w:rFonts w:ascii="Times New Roman" w:hAnsi="Times New Roman" w:cs="Times New Roman"/>
          <w:sz w:val="24"/>
          <w:szCs w:val="24"/>
        </w:rPr>
      </w:pPr>
      <w:r>
        <w:rPr>
          <w:rFonts w:ascii="Times New Roman" w:hAnsi="Times New Roman" w:cs="Times New Roman"/>
          <w:sz w:val="24"/>
          <w:szCs w:val="24"/>
        </w:rPr>
        <w:lastRenderedPageBreak/>
        <w:t>С</w:t>
      </w:r>
      <w:bookmarkStart w:id="0" w:name="_GoBack"/>
      <w:bookmarkEnd w:id="0"/>
      <w:r w:rsidR="000B2E4E" w:rsidRPr="009842EB">
        <w:rPr>
          <w:rFonts w:ascii="Times New Roman" w:hAnsi="Times New Roman" w:cs="Times New Roman"/>
          <w:sz w:val="24"/>
          <w:szCs w:val="24"/>
        </w:rPr>
        <w:t>ОДЕРЖАНИЕ</w:t>
      </w:r>
    </w:p>
    <w:p w:rsidR="000B2E4E" w:rsidRPr="009842EB" w:rsidRDefault="000B2E4E" w:rsidP="002872FA">
      <w:pPr>
        <w:spacing w:line="276" w:lineRule="auto"/>
        <w:ind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раздела Наименование раздела</w:t>
      </w:r>
      <w:proofErr w:type="gramStart"/>
      <w:r w:rsidRPr="009842EB">
        <w:rPr>
          <w:rFonts w:ascii="Times New Roman" w:hAnsi="Times New Roman" w:cs="Times New Roman"/>
          <w:sz w:val="24"/>
          <w:szCs w:val="24"/>
        </w:rPr>
        <w:t xml:space="preserve"> С</w:t>
      </w:r>
      <w:proofErr w:type="gramEnd"/>
      <w:r w:rsidRPr="009842EB">
        <w:rPr>
          <w:rFonts w:ascii="Times New Roman" w:hAnsi="Times New Roman" w:cs="Times New Roman"/>
          <w:sz w:val="24"/>
          <w:szCs w:val="24"/>
        </w:rPr>
        <w:t xml:space="preserve">тр.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1. Общие положения 3-5</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2. Форма и вид государственной итоговой аттестации 5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3. Объем времени на подготовку и проведение государственной итоговой аттестации, сроки проведения 5-6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 Условия подготовки и процедура проведения государственной итоговой аттестации выпускников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4.1. Подготовительный период 6-7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4.2. Руководство подготовкой и защитой ВКР 7-8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4.3.  Рецензирование выпускных квалификационных работ 8  </w:t>
      </w:r>
    </w:p>
    <w:p w:rsidR="0087121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4.4. Порядок допуска к защите выпускной квалификационной работы 8-9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4.5.  Защита выпускной квалификационной работы 9-10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5. Требования к выпускной квалификационной работе 11-13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6. Критерии оценки ВКР 13-15</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7. Организация работы Государственной экзаменационной комиссии (ГЭК) 15-17</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8. Порядок подачи и рассмотрения апелляций 17-19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9. Порядок повторного прохождения государственной итоговой аттестации 19  </w:t>
      </w:r>
    </w:p>
    <w:p w:rsidR="0087121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Приложение № 1. Примерный перечень тем ВКР 20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Приложение № 2. Методические рекомендации по подготовке, выполнению и защите ВКР 21 </w:t>
      </w:r>
    </w:p>
    <w:p w:rsidR="000B2E4E" w:rsidRPr="009842EB" w:rsidRDefault="000B2E4E"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w:t>
      </w:r>
    </w:p>
    <w:p w:rsidR="008A7907" w:rsidRDefault="008A7907" w:rsidP="002872FA">
      <w:pPr>
        <w:spacing w:line="276" w:lineRule="auto"/>
        <w:ind w:right="-709" w:firstLine="426"/>
        <w:jc w:val="both"/>
        <w:rPr>
          <w:rFonts w:ascii="Times New Roman" w:hAnsi="Times New Roman" w:cs="Times New Roman"/>
          <w:sz w:val="24"/>
          <w:szCs w:val="24"/>
        </w:rPr>
      </w:pPr>
    </w:p>
    <w:p w:rsidR="009842EB" w:rsidRDefault="009842EB" w:rsidP="002872FA">
      <w:pPr>
        <w:spacing w:line="276" w:lineRule="auto"/>
        <w:ind w:right="-709" w:firstLine="426"/>
        <w:jc w:val="both"/>
        <w:rPr>
          <w:rFonts w:ascii="Times New Roman" w:hAnsi="Times New Roman" w:cs="Times New Roman"/>
          <w:sz w:val="24"/>
          <w:szCs w:val="24"/>
        </w:rPr>
      </w:pPr>
    </w:p>
    <w:p w:rsidR="009842EB" w:rsidRDefault="009842EB" w:rsidP="002872FA">
      <w:pPr>
        <w:spacing w:line="276" w:lineRule="auto"/>
        <w:ind w:right="-709" w:firstLine="426"/>
        <w:jc w:val="both"/>
        <w:rPr>
          <w:rFonts w:ascii="Times New Roman" w:hAnsi="Times New Roman" w:cs="Times New Roman"/>
          <w:sz w:val="24"/>
          <w:szCs w:val="24"/>
        </w:rPr>
      </w:pPr>
    </w:p>
    <w:p w:rsidR="009842EB" w:rsidRDefault="009842EB" w:rsidP="002872FA">
      <w:pPr>
        <w:spacing w:line="276" w:lineRule="auto"/>
        <w:ind w:right="-709" w:firstLine="426"/>
        <w:jc w:val="both"/>
        <w:rPr>
          <w:rFonts w:ascii="Times New Roman" w:hAnsi="Times New Roman" w:cs="Times New Roman"/>
          <w:sz w:val="24"/>
          <w:szCs w:val="24"/>
        </w:rPr>
      </w:pPr>
    </w:p>
    <w:p w:rsidR="009842EB" w:rsidRDefault="009842EB" w:rsidP="002872FA">
      <w:pPr>
        <w:spacing w:line="276" w:lineRule="auto"/>
        <w:ind w:right="-709" w:firstLine="426"/>
        <w:jc w:val="both"/>
        <w:rPr>
          <w:rFonts w:ascii="Times New Roman" w:hAnsi="Times New Roman" w:cs="Times New Roman"/>
          <w:sz w:val="24"/>
          <w:szCs w:val="24"/>
        </w:rPr>
      </w:pPr>
    </w:p>
    <w:p w:rsidR="009842EB" w:rsidRDefault="009842EB" w:rsidP="002872FA">
      <w:pPr>
        <w:spacing w:line="276" w:lineRule="auto"/>
        <w:ind w:right="-709" w:firstLine="426"/>
        <w:jc w:val="both"/>
        <w:rPr>
          <w:rFonts w:ascii="Times New Roman" w:hAnsi="Times New Roman" w:cs="Times New Roman"/>
          <w:sz w:val="24"/>
          <w:szCs w:val="24"/>
        </w:rPr>
      </w:pPr>
    </w:p>
    <w:p w:rsidR="009842EB" w:rsidRDefault="009842EB" w:rsidP="002872FA">
      <w:pPr>
        <w:spacing w:line="276" w:lineRule="auto"/>
        <w:ind w:right="-709" w:firstLine="426"/>
        <w:jc w:val="both"/>
        <w:rPr>
          <w:rFonts w:ascii="Times New Roman" w:hAnsi="Times New Roman" w:cs="Times New Roman"/>
          <w:sz w:val="24"/>
          <w:szCs w:val="24"/>
        </w:rPr>
      </w:pPr>
    </w:p>
    <w:p w:rsidR="009842EB" w:rsidRPr="009842EB" w:rsidRDefault="009842EB" w:rsidP="002872FA">
      <w:pPr>
        <w:spacing w:line="276" w:lineRule="auto"/>
        <w:ind w:right="-709" w:firstLine="426"/>
        <w:jc w:val="both"/>
        <w:rPr>
          <w:rFonts w:ascii="Times New Roman" w:hAnsi="Times New Roman" w:cs="Times New Roman"/>
          <w:sz w:val="24"/>
          <w:szCs w:val="24"/>
        </w:rPr>
      </w:pPr>
    </w:p>
    <w:p w:rsidR="003F7616" w:rsidRPr="009842EB" w:rsidRDefault="003F7616" w:rsidP="0087121B">
      <w:pPr>
        <w:spacing w:line="276" w:lineRule="auto"/>
        <w:ind w:right="-709" w:firstLine="426"/>
        <w:jc w:val="center"/>
        <w:rPr>
          <w:rFonts w:ascii="Times New Roman" w:hAnsi="Times New Roman" w:cs="Times New Roman"/>
          <w:b/>
          <w:sz w:val="24"/>
          <w:szCs w:val="24"/>
        </w:rPr>
      </w:pPr>
      <w:r w:rsidRPr="009842EB">
        <w:rPr>
          <w:rFonts w:ascii="Times New Roman" w:hAnsi="Times New Roman" w:cs="Times New Roman"/>
          <w:b/>
          <w:sz w:val="24"/>
          <w:szCs w:val="24"/>
        </w:rPr>
        <w:lastRenderedPageBreak/>
        <w:t>1. Общие положения</w:t>
      </w:r>
    </w:p>
    <w:p w:rsidR="00D425B9"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1.1. Программа государственной итоговой аттестации является частью основной профессиональной образовательной программы среднего профессионального образования (программа подготовки специалистов среднего звена)  49.02.01 Физическая культура углубленной  подготовки. 1.2. Государственная итоговая аттестация проводится в целях определения:  - соответствия результатов освоения выпускниками основной профессиональной образовательной программы (программы подготовки специалистов среднего звена) 49.02.01 Физическая культура (углубленная подготовка) соответствующим требованиям федерального государственного образовательного стандарта среднего профессионального образования по специальности и работодателей;                                                           </w:t>
      </w:r>
    </w:p>
    <w:p w:rsidR="00F27088"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готовности выпускника к следующим видам деятельности (ВД) и </w:t>
      </w:r>
      <w:proofErr w:type="spellStart"/>
      <w:r w:rsidRPr="009842EB">
        <w:rPr>
          <w:rFonts w:ascii="Times New Roman" w:hAnsi="Times New Roman" w:cs="Times New Roman"/>
          <w:sz w:val="24"/>
          <w:szCs w:val="24"/>
        </w:rPr>
        <w:t>сформированности</w:t>
      </w:r>
      <w:proofErr w:type="spellEnd"/>
      <w:r w:rsidRPr="009842EB">
        <w:rPr>
          <w:rFonts w:ascii="Times New Roman" w:hAnsi="Times New Roman" w:cs="Times New Roman"/>
          <w:sz w:val="24"/>
          <w:szCs w:val="24"/>
        </w:rPr>
        <w:t xml:space="preserve"> у выпускника соответствующих профессиональных компетенций (ПК): </w:t>
      </w:r>
    </w:p>
    <w:p w:rsidR="00F27088"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ВД 1: Организация и проведение учебно-тренировочных </w:t>
      </w:r>
      <w:proofErr w:type="gramStart"/>
      <w:r w:rsidRPr="009842EB">
        <w:rPr>
          <w:rFonts w:ascii="Times New Roman" w:hAnsi="Times New Roman" w:cs="Times New Roman"/>
          <w:sz w:val="24"/>
          <w:szCs w:val="24"/>
        </w:rPr>
        <w:t>занятий</w:t>
      </w:r>
      <w:proofErr w:type="gramEnd"/>
      <w:r w:rsidRPr="009842EB">
        <w:rPr>
          <w:rFonts w:ascii="Times New Roman" w:hAnsi="Times New Roman" w:cs="Times New Roman"/>
          <w:sz w:val="24"/>
          <w:szCs w:val="24"/>
        </w:rPr>
        <w:t xml:space="preserve"> и руководство соревновательной деятельностью спортсменов в избранном виде спорта. </w:t>
      </w:r>
    </w:p>
    <w:p w:rsidR="00F27088"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1.1. Определять цели и задачи, планировать учебно-тренировочные занятия. </w:t>
      </w:r>
    </w:p>
    <w:p w:rsidR="00F27088"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1.2. Проводить учебно-тренировочные занятия. </w:t>
      </w:r>
    </w:p>
    <w:p w:rsidR="00F27088"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1.3. Руководить соревновательной деятельностью спортсменов. </w:t>
      </w:r>
    </w:p>
    <w:p w:rsidR="00F27088"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1.4. Осуществлять педагогический контроль, оценивать процесс и результаты деятельности спортсменов на учебно-тренировочных занятиях и соревнованиях. </w:t>
      </w:r>
    </w:p>
    <w:p w:rsidR="00F27088"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1.5. Анализировать учебно-тренировочные занятия, процесс и результаты руководства соревновательной деятельностью.  </w:t>
      </w:r>
    </w:p>
    <w:p w:rsidR="00885420"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1.6. Проводить спортивный отбор и спортивную ориентацию.  </w:t>
      </w:r>
    </w:p>
    <w:p w:rsidR="00885420"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1.7. Подбирать, эксплуатировать и готовить к занятиям и соревнованиям спортивное оборудование и инвентарь. </w:t>
      </w:r>
    </w:p>
    <w:p w:rsidR="00885420"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1.8. Оформлять и вести документацию, обеспечивающую </w:t>
      </w:r>
      <w:proofErr w:type="gramStart"/>
      <w:r w:rsidRPr="009842EB">
        <w:rPr>
          <w:rFonts w:ascii="Times New Roman" w:hAnsi="Times New Roman" w:cs="Times New Roman"/>
          <w:sz w:val="24"/>
          <w:szCs w:val="24"/>
        </w:rPr>
        <w:t>учебно</w:t>
      </w:r>
      <w:r w:rsidR="00885420" w:rsidRPr="009842EB">
        <w:rPr>
          <w:rFonts w:ascii="Times New Roman" w:hAnsi="Times New Roman" w:cs="Times New Roman"/>
          <w:sz w:val="24"/>
          <w:szCs w:val="24"/>
        </w:rPr>
        <w:t xml:space="preserve">- </w:t>
      </w:r>
      <w:r w:rsidRPr="009842EB">
        <w:rPr>
          <w:rFonts w:ascii="Times New Roman" w:hAnsi="Times New Roman" w:cs="Times New Roman"/>
          <w:sz w:val="24"/>
          <w:szCs w:val="24"/>
        </w:rPr>
        <w:t>тренировочный</w:t>
      </w:r>
      <w:proofErr w:type="gramEnd"/>
      <w:r w:rsidRPr="009842EB">
        <w:rPr>
          <w:rFonts w:ascii="Times New Roman" w:hAnsi="Times New Roman" w:cs="Times New Roman"/>
          <w:sz w:val="24"/>
          <w:szCs w:val="24"/>
        </w:rPr>
        <w:t xml:space="preserve"> процесс и соревновательную деятельность спортсменов.</w:t>
      </w:r>
    </w:p>
    <w:p w:rsidR="00885420"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ВД 2: Организация физкультурно-спортивной деятельности различных возрастных групп населения. </w:t>
      </w:r>
    </w:p>
    <w:p w:rsidR="00885420"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ПК 2.1. Определять цели, задачи и планировать физкультурно</w:t>
      </w:r>
      <w:r w:rsidR="00885420" w:rsidRPr="009842EB">
        <w:rPr>
          <w:rFonts w:ascii="Times New Roman" w:hAnsi="Times New Roman" w:cs="Times New Roman"/>
          <w:sz w:val="24"/>
          <w:szCs w:val="24"/>
        </w:rPr>
        <w:t>-</w:t>
      </w:r>
      <w:r w:rsidRPr="009842EB">
        <w:rPr>
          <w:rFonts w:ascii="Times New Roman" w:hAnsi="Times New Roman" w:cs="Times New Roman"/>
          <w:sz w:val="24"/>
          <w:szCs w:val="24"/>
        </w:rPr>
        <w:t xml:space="preserve">спортивные мероприятия и занятия с различными возрастными группами населения. </w:t>
      </w:r>
    </w:p>
    <w:p w:rsidR="003F7616" w:rsidRPr="009842EB" w:rsidRDefault="003F7616"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ПК 2.2. Мотивировать население различных возрастных групп к участию в физкультурно-спортивной деятельности</w:t>
      </w:r>
    </w:p>
    <w:p w:rsidR="0088542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2.3. Организовывать и проводить физкультурно-спортивные мероприятия и занятия. </w:t>
      </w:r>
    </w:p>
    <w:p w:rsidR="0088542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2.4. Осуществлять педагогический контроль в процессе проведения физкультурно-спортивных мероприятий и занятий. </w:t>
      </w:r>
    </w:p>
    <w:p w:rsidR="0088542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2.5. Организовывать обустройство и эксплуатацию спортивных сооружений и мест занятий физической культурой и спортом. </w:t>
      </w:r>
    </w:p>
    <w:p w:rsidR="0088542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 </w:t>
      </w:r>
    </w:p>
    <w:p w:rsidR="0088542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ВД 3: Методическое обеспечение организации физкультурной и спортивной деятельности. </w:t>
      </w:r>
    </w:p>
    <w:p w:rsidR="0088542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lastRenderedPageBreak/>
        <w:t>ПК 3.1. Разрабатывать методическое обеспечение организации учебно</w:t>
      </w:r>
      <w:r w:rsidR="00885420" w:rsidRPr="009842EB">
        <w:rPr>
          <w:rFonts w:ascii="Times New Roman" w:hAnsi="Times New Roman" w:cs="Times New Roman"/>
          <w:sz w:val="24"/>
          <w:szCs w:val="24"/>
        </w:rPr>
        <w:t>-</w:t>
      </w:r>
      <w:r w:rsidRPr="009842EB">
        <w:rPr>
          <w:rFonts w:ascii="Times New Roman" w:hAnsi="Times New Roman" w:cs="Times New Roman"/>
          <w:sz w:val="24"/>
          <w:szCs w:val="24"/>
        </w:rPr>
        <w:t xml:space="preserve">тренировочного процесса и руководства соревновательной деятельностью спортсменов в избранном виде спорта. </w:t>
      </w:r>
    </w:p>
    <w:p w:rsidR="0088542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3.2. Разрабатывать методическое обеспечение организации и проведения физкультурно-спортивных занятий с различными возрастными группами населения. </w:t>
      </w:r>
    </w:p>
    <w:p w:rsidR="0088542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 </w:t>
      </w:r>
    </w:p>
    <w:p w:rsidR="0088542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3.4. Оформлять методические разработки в виде отчетов, рефератов, выступлений. </w:t>
      </w:r>
    </w:p>
    <w:p w:rsidR="0088542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ПК 3.5. Участвовать в исследовательской и проектной деятельности в области образования, физической культуры и спорта. </w:t>
      </w:r>
    </w:p>
    <w:p w:rsidR="006A06E5"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1.3. </w:t>
      </w:r>
      <w:proofErr w:type="gramStart"/>
      <w:r w:rsidRPr="009842EB">
        <w:rPr>
          <w:rFonts w:ascii="Times New Roman" w:hAnsi="Times New Roman" w:cs="Times New Roman"/>
          <w:sz w:val="24"/>
          <w:szCs w:val="24"/>
        </w:rPr>
        <w:t xml:space="preserve">Программа государственной итоговой аттестации разработана в соответствии с Федеральным законом от 29.12.2012 г. № 273 «Об образовании в Российской Федерации», приказом Министерства образования и науки РФ от 16.08.2013 г. № 968 «Об утверждении порядка проведения государственной итоговой аттестации по образовательным программам среднего профессионального образования» (в редакции приказа </w:t>
      </w:r>
      <w:proofErr w:type="spellStart"/>
      <w:r w:rsidRPr="009842EB">
        <w:rPr>
          <w:rFonts w:ascii="Times New Roman" w:hAnsi="Times New Roman" w:cs="Times New Roman"/>
          <w:sz w:val="24"/>
          <w:szCs w:val="24"/>
        </w:rPr>
        <w:t>Минобрнауки</w:t>
      </w:r>
      <w:proofErr w:type="spellEnd"/>
      <w:r w:rsidRPr="009842EB">
        <w:rPr>
          <w:rFonts w:ascii="Times New Roman" w:hAnsi="Times New Roman" w:cs="Times New Roman"/>
          <w:sz w:val="24"/>
          <w:szCs w:val="24"/>
        </w:rPr>
        <w:t xml:space="preserve"> России от 17.10.2017 № 11),  приказом Министерства образования и науки РФ от 14.06.2013 г.  № 464</w:t>
      </w:r>
      <w:proofErr w:type="gramEnd"/>
      <w:r w:rsidRPr="009842EB">
        <w:rPr>
          <w:rFonts w:ascii="Times New Roman" w:hAnsi="Times New Roman" w:cs="Times New Roman"/>
          <w:sz w:val="24"/>
          <w:szCs w:val="24"/>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редакции приказов  </w:t>
      </w:r>
      <w:proofErr w:type="spellStart"/>
      <w:r w:rsidRPr="009842EB">
        <w:rPr>
          <w:rFonts w:ascii="Times New Roman" w:hAnsi="Times New Roman" w:cs="Times New Roman"/>
          <w:sz w:val="24"/>
          <w:szCs w:val="24"/>
        </w:rPr>
        <w:t>Минобрнауки</w:t>
      </w:r>
      <w:proofErr w:type="spellEnd"/>
      <w:r w:rsidRPr="009842EB">
        <w:rPr>
          <w:rFonts w:ascii="Times New Roman" w:hAnsi="Times New Roman" w:cs="Times New Roman"/>
          <w:sz w:val="24"/>
          <w:szCs w:val="24"/>
        </w:rPr>
        <w:t xml:space="preserve"> России от 22.01.2014 № 31, от 15.12.2014 № 1580), Федеральным государственным образовательным стандартом среднего профессионального образования по специальности 49.02.01 Физическая культура (углубленная подготовка), Уставом </w:t>
      </w:r>
      <w:r w:rsidR="00885420" w:rsidRPr="009842EB">
        <w:rPr>
          <w:rFonts w:ascii="Times New Roman" w:hAnsi="Times New Roman" w:cs="Times New Roman"/>
          <w:sz w:val="24"/>
          <w:szCs w:val="24"/>
        </w:rPr>
        <w:t xml:space="preserve">БПОУ </w:t>
      </w:r>
      <w:proofErr w:type="gramStart"/>
      <w:r w:rsidR="00885420" w:rsidRPr="009842EB">
        <w:rPr>
          <w:rFonts w:ascii="Times New Roman" w:hAnsi="Times New Roman" w:cs="Times New Roman"/>
          <w:sz w:val="24"/>
          <w:szCs w:val="24"/>
        </w:rPr>
        <w:t>ВО</w:t>
      </w:r>
      <w:proofErr w:type="gramEnd"/>
      <w:r w:rsidR="00885420" w:rsidRPr="009842EB">
        <w:rPr>
          <w:rFonts w:ascii="Times New Roman" w:hAnsi="Times New Roman" w:cs="Times New Roman"/>
          <w:sz w:val="24"/>
          <w:szCs w:val="24"/>
        </w:rPr>
        <w:t xml:space="preserve"> «Черепове</w:t>
      </w:r>
      <w:r w:rsidR="005A44C4">
        <w:rPr>
          <w:rFonts w:ascii="Times New Roman" w:hAnsi="Times New Roman" w:cs="Times New Roman"/>
          <w:sz w:val="24"/>
          <w:szCs w:val="24"/>
        </w:rPr>
        <w:t>ц</w:t>
      </w:r>
      <w:r w:rsidR="00885420" w:rsidRPr="009842EB">
        <w:rPr>
          <w:rFonts w:ascii="Times New Roman" w:hAnsi="Times New Roman" w:cs="Times New Roman"/>
          <w:sz w:val="24"/>
          <w:szCs w:val="24"/>
        </w:rPr>
        <w:t>кий технологический колледж»</w:t>
      </w:r>
      <w:r w:rsidRPr="009842EB">
        <w:rPr>
          <w:rFonts w:ascii="Times New Roman" w:hAnsi="Times New Roman" w:cs="Times New Roman"/>
          <w:sz w:val="24"/>
          <w:szCs w:val="24"/>
        </w:rPr>
        <w:t xml:space="preserve">, основной профессиональной образовательной программой по специальности. </w:t>
      </w:r>
    </w:p>
    <w:p w:rsidR="009547A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1.4. К государственной итоговой аттестации допускается выпускник,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rsidR="009547A0" w:rsidRPr="009842EB" w:rsidRDefault="009547A0" w:rsidP="002872FA">
      <w:pPr>
        <w:spacing w:line="276" w:lineRule="auto"/>
        <w:ind w:right="-709" w:firstLine="426"/>
        <w:jc w:val="both"/>
        <w:rPr>
          <w:rFonts w:ascii="Times New Roman" w:hAnsi="Times New Roman" w:cs="Times New Roman"/>
          <w:b/>
          <w:sz w:val="24"/>
          <w:szCs w:val="24"/>
        </w:rPr>
      </w:pPr>
    </w:p>
    <w:p w:rsidR="009547A0" w:rsidRPr="009842EB" w:rsidRDefault="006A06E5" w:rsidP="002872FA">
      <w:pPr>
        <w:spacing w:line="276" w:lineRule="auto"/>
        <w:ind w:right="-709" w:firstLine="426"/>
        <w:jc w:val="center"/>
        <w:rPr>
          <w:rFonts w:ascii="Times New Roman" w:hAnsi="Times New Roman" w:cs="Times New Roman"/>
          <w:b/>
          <w:sz w:val="24"/>
          <w:szCs w:val="24"/>
        </w:rPr>
      </w:pPr>
      <w:r w:rsidRPr="009842EB">
        <w:rPr>
          <w:rFonts w:ascii="Times New Roman" w:hAnsi="Times New Roman" w:cs="Times New Roman"/>
          <w:b/>
          <w:sz w:val="24"/>
          <w:szCs w:val="24"/>
        </w:rPr>
        <w:t>2. Форма и вид государственной итоговой аттестации</w:t>
      </w:r>
    </w:p>
    <w:p w:rsidR="009547A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2.1. Государственная итоговая аттестация по основной профессиональной образовательной программе (программе подготовки специалистов среднего звена) 49.02.01 Физическая культура (углубленная подготовка) проводится в форме защиты выпускной квалификационной работы. </w:t>
      </w:r>
    </w:p>
    <w:p w:rsidR="009547A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2.2. 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9547A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2.3. Выпускная квалификационная работа по образовательной программе 49.02.01 Физическая культура (углубленная подготовка) выполняется в виде дипломной работы. </w:t>
      </w:r>
    </w:p>
    <w:p w:rsidR="009547A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2.4. На государственную итоговую аттестацию выпускник может представить портфолио индивидуальных образовательных (профессиональных) достижений, свидетельствующих об оценках его квалификации (сертификаты, дипломы и  грамоты по результатам участия в олимпиадах, конкурсах, выставках, характеристики с место прохождения практики или с места работы и т.д.).   </w:t>
      </w:r>
    </w:p>
    <w:p w:rsidR="006A06E5" w:rsidRPr="009842EB" w:rsidRDefault="006A06E5" w:rsidP="002872FA">
      <w:pPr>
        <w:spacing w:line="276" w:lineRule="auto"/>
        <w:ind w:right="-709" w:firstLine="426"/>
        <w:jc w:val="center"/>
        <w:rPr>
          <w:rFonts w:ascii="Times New Roman" w:hAnsi="Times New Roman" w:cs="Times New Roman"/>
          <w:b/>
          <w:sz w:val="24"/>
          <w:szCs w:val="24"/>
        </w:rPr>
      </w:pPr>
      <w:r w:rsidRPr="009842EB">
        <w:rPr>
          <w:rFonts w:ascii="Times New Roman" w:hAnsi="Times New Roman" w:cs="Times New Roman"/>
          <w:b/>
          <w:sz w:val="24"/>
          <w:szCs w:val="24"/>
        </w:rPr>
        <w:lastRenderedPageBreak/>
        <w:t>3. Объем времени на подготовку и проведение государственной итоговой аттестации, сроки проведения</w:t>
      </w:r>
    </w:p>
    <w:p w:rsidR="009547A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3.1. Федеральным государственным образовательным стандартом по специальности среднего профессионального образования 49.02.01 Физическая культура, рабочим учебным планом и календарным учебным графиком отведено: - на подготовку и проведение государственной итоговой аттестации  - 6 недель. </w:t>
      </w:r>
    </w:p>
    <w:p w:rsidR="009547A0"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3.2. Сроки проведения государственной итоговой аттестации </w:t>
      </w:r>
    </w:p>
    <w:p w:rsidR="006A06E5"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Основные сроки проведения государственной итоговой аттестации определены календарным учебным графиком на 201</w:t>
      </w:r>
      <w:r w:rsidR="00FA3685">
        <w:rPr>
          <w:rFonts w:ascii="Times New Roman" w:hAnsi="Times New Roman" w:cs="Times New Roman"/>
          <w:sz w:val="24"/>
          <w:szCs w:val="24"/>
        </w:rPr>
        <w:t>9/2020</w:t>
      </w:r>
      <w:r w:rsidR="00AB10C1" w:rsidRPr="009842EB">
        <w:rPr>
          <w:rFonts w:ascii="Times New Roman" w:hAnsi="Times New Roman" w:cs="Times New Roman"/>
          <w:sz w:val="24"/>
          <w:szCs w:val="24"/>
        </w:rPr>
        <w:t xml:space="preserve"> учебны</w:t>
      </w:r>
      <w:r w:rsidR="005A44C4">
        <w:rPr>
          <w:rFonts w:ascii="Times New Roman" w:hAnsi="Times New Roman" w:cs="Times New Roman"/>
          <w:sz w:val="24"/>
          <w:szCs w:val="24"/>
        </w:rPr>
        <w:t xml:space="preserve">й год: </w:t>
      </w:r>
      <w:r w:rsidR="00FA3685">
        <w:rPr>
          <w:rFonts w:ascii="Times New Roman" w:hAnsi="Times New Roman" w:cs="Times New Roman"/>
          <w:sz w:val="24"/>
          <w:szCs w:val="24"/>
        </w:rPr>
        <w:t>с «20» мая 2020</w:t>
      </w:r>
      <w:r w:rsidR="00AB10C1" w:rsidRPr="009842EB">
        <w:rPr>
          <w:rFonts w:ascii="Times New Roman" w:hAnsi="Times New Roman" w:cs="Times New Roman"/>
          <w:sz w:val="24"/>
          <w:szCs w:val="24"/>
        </w:rPr>
        <w:t xml:space="preserve"> г.  по  2</w:t>
      </w:r>
      <w:r w:rsidR="00A66C65">
        <w:rPr>
          <w:rFonts w:ascii="Times New Roman" w:hAnsi="Times New Roman" w:cs="Times New Roman"/>
          <w:sz w:val="24"/>
          <w:szCs w:val="24"/>
        </w:rPr>
        <w:t>8</w:t>
      </w:r>
      <w:r w:rsidR="00FA3685">
        <w:rPr>
          <w:rFonts w:ascii="Times New Roman" w:hAnsi="Times New Roman" w:cs="Times New Roman"/>
          <w:sz w:val="24"/>
          <w:szCs w:val="24"/>
        </w:rPr>
        <w:t xml:space="preserve"> июня  2020</w:t>
      </w:r>
      <w:r w:rsidRPr="009842EB">
        <w:rPr>
          <w:rFonts w:ascii="Times New Roman" w:hAnsi="Times New Roman" w:cs="Times New Roman"/>
          <w:sz w:val="24"/>
          <w:szCs w:val="24"/>
        </w:rPr>
        <w:t xml:space="preserve"> г.; в том числе: подготовка к государств</w:t>
      </w:r>
      <w:r w:rsidR="00AB10C1" w:rsidRPr="009842EB">
        <w:rPr>
          <w:rFonts w:ascii="Times New Roman" w:hAnsi="Times New Roman" w:cs="Times New Roman"/>
          <w:sz w:val="24"/>
          <w:szCs w:val="24"/>
        </w:rPr>
        <w:t xml:space="preserve">енной итоговой аттестации – </w:t>
      </w:r>
      <w:r w:rsidR="00A66C65" w:rsidRPr="00A66C65">
        <w:rPr>
          <w:rFonts w:ascii="Times New Roman" w:hAnsi="Times New Roman" w:cs="Times New Roman"/>
          <w:sz w:val="24"/>
          <w:szCs w:val="24"/>
        </w:rPr>
        <w:t>с 20.05.2020 г. по 14</w:t>
      </w:r>
      <w:r w:rsidR="00FA3685" w:rsidRPr="00A66C65">
        <w:rPr>
          <w:rFonts w:ascii="Times New Roman" w:hAnsi="Times New Roman" w:cs="Times New Roman"/>
          <w:sz w:val="24"/>
          <w:szCs w:val="24"/>
        </w:rPr>
        <w:t>.06.2020</w:t>
      </w:r>
      <w:r w:rsidRPr="00A66C65">
        <w:rPr>
          <w:rFonts w:ascii="Times New Roman" w:hAnsi="Times New Roman" w:cs="Times New Roman"/>
          <w:sz w:val="24"/>
          <w:szCs w:val="24"/>
        </w:rPr>
        <w:t xml:space="preserve"> г.;</w:t>
      </w:r>
      <w:r w:rsidRPr="009842EB">
        <w:rPr>
          <w:rFonts w:ascii="Times New Roman" w:hAnsi="Times New Roman" w:cs="Times New Roman"/>
          <w:sz w:val="24"/>
          <w:szCs w:val="24"/>
        </w:rPr>
        <w:t xml:space="preserve"> </w:t>
      </w:r>
    </w:p>
    <w:p w:rsidR="00A8679E"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защита выпускной квал</w:t>
      </w:r>
      <w:r w:rsidR="00AB10C1" w:rsidRPr="009842EB">
        <w:rPr>
          <w:rFonts w:ascii="Times New Roman" w:hAnsi="Times New Roman" w:cs="Times New Roman"/>
          <w:sz w:val="24"/>
          <w:szCs w:val="24"/>
        </w:rPr>
        <w:t>ификационной работы (ВКР) –</w:t>
      </w:r>
      <w:r w:rsidR="005A44C4">
        <w:rPr>
          <w:rFonts w:ascii="Times New Roman" w:hAnsi="Times New Roman" w:cs="Times New Roman"/>
          <w:sz w:val="24"/>
          <w:szCs w:val="24"/>
        </w:rPr>
        <w:t xml:space="preserve"> </w:t>
      </w:r>
      <w:r w:rsidRPr="005A44C4">
        <w:rPr>
          <w:rFonts w:ascii="Times New Roman" w:hAnsi="Times New Roman" w:cs="Times New Roman"/>
          <w:sz w:val="24"/>
          <w:szCs w:val="24"/>
        </w:rPr>
        <w:t>2</w:t>
      </w:r>
      <w:r w:rsidR="005A44C4" w:rsidRPr="005A44C4">
        <w:rPr>
          <w:rFonts w:ascii="Times New Roman" w:hAnsi="Times New Roman" w:cs="Times New Roman"/>
          <w:sz w:val="24"/>
          <w:szCs w:val="24"/>
        </w:rPr>
        <w:t>5</w:t>
      </w:r>
      <w:r w:rsidR="00FA3685" w:rsidRPr="005A44C4">
        <w:rPr>
          <w:rFonts w:ascii="Times New Roman" w:hAnsi="Times New Roman" w:cs="Times New Roman"/>
          <w:sz w:val="24"/>
          <w:szCs w:val="24"/>
        </w:rPr>
        <w:t>.06.2020</w:t>
      </w:r>
      <w:r w:rsidRPr="005A44C4">
        <w:rPr>
          <w:rFonts w:ascii="Times New Roman" w:hAnsi="Times New Roman" w:cs="Times New Roman"/>
          <w:sz w:val="24"/>
          <w:szCs w:val="24"/>
        </w:rPr>
        <w:t xml:space="preserve"> г.</w:t>
      </w:r>
      <w:r w:rsidRPr="009842EB">
        <w:rPr>
          <w:rFonts w:ascii="Times New Roman" w:hAnsi="Times New Roman" w:cs="Times New Roman"/>
          <w:sz w:val="24"/>
          <w:szCs w:val="24"/>
        </w:rPr>
        <w:t xml:space="preserve"> </w:t>
      </w:r>
    </w:p>
    <w:p w:rsidR="00A8679E"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Дополнительные сроки проведения государственной итоговой аттестации: - для лица, не прошедшего государственной итоговой аттестации по уважительной причине –  в течение четырех месяцев со дня подачи заявления выпускником; </w:t>
      </w:r>
    </w:p>
    <w:p w:rsidR="006A06E5"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для лица, не прошедшего государственной итоговой аттестации по неуважительной причине или показавшего неудовлетворительные результаты  - с 14.01.20</w:t>
      </w:r>
      <w:r w:rsidR="00FA3685">
        <w:rPr>
          <w:rFonts w:ascii="Times New Roman" w:hAnsi="Times New Roman" w:cs="Times New Roman"/>
          <w:sz w:val="24"/>
          <w:szCs w:val="24"/>
        </w:rPr>
        <w:t>21</w:t>
      </w:r>
      <w:r w:rsidRPr="009842EB">
        <w:rPr>
          <w:rFonts w:ascii="Times New Roman" w:hAnsi="Times New Roman" w:cs="Times New Roman"/>
          <w:sz w:val="24"/>
          <w:szCs w:val="24"/>
        </w:rPr>
        <w:t xml:space="preserve"> г. по 25.01.20</w:t>
      </w:r>
      <w:r w:rsidR="00FA3685">
        <w:rPr>
          <w:rFonts w:ascii="Times New Roman" w:hAnsi="Times New Roman" w:cs="Times New Roman"/>
          <w:sz w:val="24"/>
          <w:szCs w:val="24"/>
        </w:rPr>
        <w:t>21</w:t>
      </w:r>
      <w:r w:rsidRPr="009842EB">
        <w:rPr>
          <w:rFonts w:ascii="Times New Roman" w:hAnsi="Times New Roman" w:cs="Times New Roman"/>
          <w:sz w:val="24"/>
          <w:szCs w:val="24"/>
        </w:rPr>
        <w:t xml:space="preserve"> г. (не ранее шести месяцев после основных сроков проведения государственной итоговой аттестации). </w:t>
      </w:r>
    </w:p>
    <w:p w:rsidR="006A06E5" w:rsidRPr="009842EB" w:rsidRDefault="006A06E5" w:rsidP="002872FA">
      <w:pPr>
        <w:spacing w:line="276" w:lineRule="auto"/>
        <w:ind w:right="-709" w:firstLine="426"/>
        <w:jc w:val="center"/>
        <w:rPr>
          <w:rFonts w:ascii="Times New Roman" w:hAnsi="Times New Roman" w:cs="Times New Roman"/>
          <w:b/>
          <w:sz w:val="24"/>
          <w:szCs w:val="24"/>
        </w:rPr>
      </w:pPr>
      <w:r w:rsidRPr="009842EB">
        <w:rPr>
          <w:rFonts w:ascii="Times New Roman" w:hAnsi="Times New Roman" w:cs="Times New Roman"/>
          <w:b/>
          <w:sz w:val="24"/>
          <w:szCs w:val="24"/>
        </w:rPr>
        <w:t>4. Условия подготовки и процедура проведения государственной итоговой аттестации выпускников</w:t>
      </w:r>
    </w:p>
    <w:p w:rsidR="00AB10C1"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4.1. Подготовительный период  </w:t>
      </w:r>
    </w:p>
    <w:p w:rsidR="00AB10C1"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4.1.1. Не менее чем за 6 месяцев до государственной итоговой аттестации преподавателями цикловой методической комиссии разрабатываются, директором </w:t>
      </w:r>
      <w:r w:rsidR="00AB10C1"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утверждаются после обсуждения на заседании педагогического совета с участием председателя государственной экзаменационной комиссии и учебной частью доводятся до сведения выпускников: </w:t>
      </w:r>
    </w:p>
    <w:p w:rsidR="00AB10C1"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Программа государственной итоговой аттестации; </w:t>
      </w:r>
    </w:p>
    <w:p w:rsidR="00AB10C1" w:rsidRPr="009842EB" w:rsidRDefault="00AB10C1"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Методические рекомендации</w:t>
      </w:r>
      <w:r w:rsidR="006A06E5" w:rsidRPr="009842EB">
        <w:rPr>
          <w:rFonts w:ascii="Times New Roman" w:hAnsi="Times New Roman" w:cs="Times New Roman"/>
          <w:sz w:val="24"/>
          <w:szCs w:val="24"/>
        </w:rPr>
        <w:t xml:space="preserve"> к выпускной квалификационной работе; </w:t>
      </w:r>
    </w:p>
    <w:p w:rsidR="00AB10C1"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w:t>
      </w:r>
      <w:r w:rsidR="00AB10C1" w:rsidRPr="009842EB">
        <w:rPr>
          <w:rFonts w:ascii="Times New Roman" w:hAnsi="Times New Roman" w:cs="Times New Roman"/>
          <w:sz w:val="24"/>
          <w:szCs w:val="24"/>
        </w:rPr>
        <w:t>Фонды оценочных средств</w:t>
      </w:r>
      <w:r w:rsidRPr="009842EB">
        <w:rPr>
          <w:rFonts w:ascii="Times New Roman" w:hAnsi="Times New Roman" w:cs="Times New Roman"/>
          <w:sz w:val="24"/>
          <w:szCs w:val="24"/>
        </w:rPr>
        <w:t xml:space="preserve"> выпускной  квалификационной работы.  </w:t>
      </w:r>
    </w:p>
    <w:p w:rsidR="00AB10C1"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4.1.2. Темы выпускной квалификационной работы, соответствующие содержанию одного или нескольких профессиональных модулей, входящих в образовательную программу, рассматриваются на заседании  методической комиссии, согласовываются с заместителем директора по </w:t>
      </w:r>
      <w:proofErr w:type="spellStart"/>
      <w:r w:rsidRPr="009842EB">
        <w:rPr>
          <w:rFonts w:ascii="Times New Roman" w:hAnsi="Times New Roman" w:cs="Times New Roman"/>
          <w:sz w:val="24"/>
          <w:szCs w:val="24"/>
        </w:rPr>
        <w:t>учебно</w:t>
      </w:r>
      <w:proofErr w:type="spellEnd"/>
      <w:r w:rsidR="00AB10C1" w:rsidRPr="009842EB">
        <w:rPr>
          <w:rFonts w:ascii="Times New Roman" w:hAnsi="Times New Roman" w:cs="Times New Roman"/>
          <w:sz w:val="24"/>
          <w:szCs w:val="24"/>
        </w:rPr>
        <w:t xml:space="preserve"> –</w:t>
      </w:r>
      <w:r w:rsidR="0092301A">
        <w:rPr>
          <w:rFonts w:ascii="Times New Roman" w:hAnsi="Times New Roman" w:cs="Times New Roman"/>
          <w:sz w:val="24"/>
          <w:szCs w:val="24"/>
        </w:rPr>
        <w:t xml:space="preserve"> </w:t>
      </w:r>
      <w:r w:rsidR="00AB10C1" w:rsidRPr="009842EB">
        <w:rPr>
          <w:rFonts w:ascii="Times New Roman" w:hAnsi="Times New Roman" w:cs="Times New Roman"/>
          <w:sz w:val="24"/>
          <w:szCs w:val="24"/>
        </w:rPr>
        <w:t>методической работе</w:t>
      </w:r>
      <w:r w:rsidRPr="009842EB">
        <w:rPr>
          <w:rFonts w:ascii="Times New Roman" w:hAnsi="Times New Roman" w:cs="Times New Roman"/>
          <w:sz w:val="24"/>
          <w:szCs w:val="24"/>
        </w:rPr>
        <w:t xml:space="preserve">.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4.1.3. Выпускнику предоставляется право выбора темы выпускной квалификационной работы (ВКР), а также – право предложения своей темы с необходимым обоснованием целесообразности ее разработки для практического применения.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4.1.4. Закрепление тем ВКР (с указанием руководителей и сроков выполнения) за студентами выпускной группы  оформляется приказом директора.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4.1.5. По утвержденным темам разрабатываются индивидуальные задания для каждого выпускника. Задания рассматриваются методической комиссией, подписываются руководителем ВКР и утверждаются заместителем директора по учебной  работе.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lastRenderedPageBreak/>
        <w:t xml:space="preserve">4.1.6. Закрепление за выпускниками тем выпускных квалификационных работ, назначение руководителей и консультантов осуществляется приказом директора </w:t>
      </w:r>
      <w:r w:rsidR="002143C3"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не </w:t>
      </w:r>
      <w:proofErr w:type="gramStart"/>
      <w:r w:rsidRPr="009842EB">
        <w:rPr>
          <w:rFonts w:ascii="Times New Roman" w:hAnsi="Times New Roman" w:cs="Times New Roman"/>
          <w:sz w:val="24"/>
          <w:szCs w:val="24"/>
        </w:rPr>
        <w:t>позднее</w:t>
      </w:r>
      <w:proofErr w:type="gramEnd"/>
      <w:r w:rsidRPr="009842EB">
        <w:rPr>
          <w:rFonts w:ascii="Times New Roman" w:hAnsi="Times New Roman" w:cs="Times New Roman"/>
          <w:sz w:val="24"/>
          <w:szCs w:val="24"/>
        </w:rPr>
        <w:t xml:space="preserve"> чем за 2 недели до выхода на преддипломную практику. </w:t>
      </w:r>
    </w:p>
    <w:p w:rsidR="002143C3"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4.2. Руководство подготовкой и защитой ВКР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4.2.1. Для подготовки выпускной квалификационной работы выпускнику назначается руководитель и, при необходимости,  - консультанты по отдельным частям ВКР. К руководству ВКР привлекаются высококвалифицированные специалисты из числа педагогических работников </w:t>
      </w:r>
      <w:r w:rsidR="002143C3"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имеющих высшее профессиональное образование, соответствующее профилю специальности. К каждому руководителю может быть одновременно прикреплено не более 8 дипломников.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4.2.2. Руководитель выпускной квалификационной работы: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разрабатывает  индивидуальные задания по выполнению выпускной квалификационной работы;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оказывает помощь выпускнику в разработке плана ВКР; </w:t>
      </w:r>
    </w:p>
    <w:p w:rsidR="002143C3" w:rsidRPr="009842EB" w:rsidRDefault="00A8679E"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w:t>
      </w:r>
      <w:r w:rsidR="006A06E5" w:rsidRPr="009842EB">
        <w:rPr>
          <w:rFonts w:ascii="Times New Roman" w:hAnsi="Times New Roman" w:cs="Times New Roman"/>
          <w:sz w:val="24"/>
          <w:szCs w:val="24"/>
        </w:rPr>
        <w:t xml:space="preserve">консультирует закрепленных за ним выпускников по вопросам содержания и последовательности выполнения ВКР;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оказывает  выпускнику помощь  в подборе необходимой литературы;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осуществляет контроль за ходом выполнения ВКР в соответствии с установленным графиком; </w:t>
      </w:r>
    </w:p>
    <w:p w:rsidR="006A06E5"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оказывает помощь выпускнику в подготовке презентации и выступления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на защите ВКР;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подготавливает отзыв на ВКР. </w:t>
      </w:r>
    </w:p>
    <w:p w:rsidR="002143C3"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4.2.3. Основная функция преподавателя-консультанта – консультирование по вопросам содержания и последовательности выполнения соответствующей части </w:t>
      </w:r>
      <w:r w:rsidR="00A8679E" w:rsidRPr="009842EB">
        <w:rPr>
          <w:rFonts w:ascii="Times New Roman" w:hAnsi="Times New Roman" w:cs="Times New Roman"/>
          <w:sz w:val="24"/>
          <w:szCs w:val="24"/>
        </w:rPr>
        <w:t>ВКР.</w:t>
      </w:r>
      <w:r w:rsidRPr="009842EB">
        <w:rPr>
          <w:rFonts w:ascii="Times New Roman" w:hAnsi="Times New Roman" w:cs="Times New Roman"/>
          <w:sz w:val="24"/>
          <w:szCs w:val="24"/>
        </w:rPr>
        <w:t xml:space="preserve"> </w:t>
      </w:r>
    </w:p>
    <w:p w:rsidR="006A06E5"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4.2.4. По завершении выпускником написания  ВКР руководитель подписывает её и вместе с заданием и своим письменным отзывом передает в учебную часть. </w:t>
      </w:r>
    </w:p>
    <w:p w:rsidR="002143C3"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4.3.  Рецензирование выпускных квалификационных работ </w:t>
      </w:r>
    </w:p>
    <w:p w:rsidR="002E50AC"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4.3.1. </w:t>
      </w:r>
      <w:proofErr w:type="gramStart"/>
      <w:r w:rsidRPr="009842EB">
        <w:rPr>
          <w:rFonts w:ascii="Times New Roman" w:hAnsi="Times New Roman" w:cs="Times New Roman"/>
          <w:sz w:val="24"/>
          <w:szCs w:val="24"/>
        </w:rPr>
        <w:t>Выполненные ВКР рецензируются специалистами из числа работников профильных организаций, преподавателей образовательных организаций,  хорошо владеющих  вопросами, связанными с тематикой ВКР.</w:t>
      </w:r>
      <w:proofErr w:type="gramEnd"/>
      <w:r w:rsidRPr="009842EB">
        <w:rPr>
          <w:rFonts w:ascii="Times New Roman" w:hAnsi="Times New Roman" w:cs="Times New Roman"/>
          <w:sz w:val="24"/>
          <w:szCs w:val="24"/>
        </w:rPr>
        <w:t xml:space="preserve"> В качестве рецензентов могут привлекаться тренеры и специалисты </w:t>
      </w:r>
      <w:r w:rsidR="002E50AC"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спортивных школ.  </w:t>
      </w:r>
    </w:p>
    <w:p w:rsidR="002E50AC"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4.3.2. Рецензенты ВКР назначаются приказом директора </w:t>
      </w:r>
      <w:r w:rsidR="002E50AC"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не позднее, чем за месяц до защиты.  </w:t>
      </w:r>
    </w:p>
    <w:p w:rsidR="002E50AC"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4.3.3. ВКР передается рецензенту не </w:t>
      </w:r>
      <w:proofErr w:type="gramStart"/>
      <w:r w:rsidRPr="009842EB">
        <w:rPr>
          <w:rFonts w:ascii="Times New Roman" w:hAnsi="Times New Roman" w:cs="Times New Roman"/>
          <w:sz w:val="24"/>
          <w:szCs w:val="24"/>
        </w:rPr>
        <w:t>позднее</w:t>
      </w:r>
      <w:proofErr w:type="gramEnd"/>
      <w:r w:rsidRPr="009842EB">
        <w:rPr>
          <w:rFonts w:ascii="Times New Roman" w:hAnsi="Times New Roman" w:cs="Times New Roman"/>
          <w:sz w:val="24"/>
          <w:szCs w:val="24"/>
        </w:rPr>
        <w:t xml:space="preserve"> чем за 2 недели за защиты. 4.3.4. В случае отрицательной рецензии рецензента и наличия положительного отзыва на ВКР руководителя, работа направляется на повторное рецензирование другому специалисту. По результатам повторного рецензирования принимается решение о допуске (не допуске) ВКР к защите. </w:t>
      </w:r>
    </w:p>
    <w:p w:rsidR="002E50AC"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4.3.5. Содержание рецензии доводится до сведения обучающегося не позднее, чем за 1 день до защиты ВКР. </w:t>
      </w:r>
    </w:p>
    <w:p w:rsidR="006A06E5"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4.3.6. Внесение изменений в ВКР после получения рецензии не допускается. </w:t>
      </w:r>
    </w:p>
    <w:p w:rsidR="002E50AC"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4.4. Порядок допуска к защите выпускной квалификационной работы </w:t>
      </w:r>
    </w:p>
    <w:p w:rsidR="002E50AC"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4.4.1. Вопрос о допуске ВКР к защите решается на заседании ЦМК. Заместитель директора по учебной работе при наличии положительного решения ЦМК и </w:t>
      </w:r>
      <w:proofErr w:type="gramStart"/>
      <w:r w:rsidRPr="009842EB">
        <w:rPr>
          <w:rFonts w:ascii="Times New Roman" w:hAnsi="Times New Roman" w:cs="Times New Roman"/>
          <w:sz w:val="24"/>
          <w:szCs w:val="24"/>
        </w:rPr>
        <w:t>положительных</w:t>
      </w:r>
      <w:proofErr w:type="gramEnd"/>
      <w:r w:rsidRPr="009842EB">
        <w:rPr>
          <w:rFonts w:ascii="Times New Roman" w:hAnsi="Times New Roman" w:cs="Times New Roman"/>
          <w:sz w:val="24"/>
          <w:szCs w:val="24"/>
        </w:rPr>
        <w:t xml:space="preserve"> </w:t>
      </w:r>
      <w:r w:rsidRPr="009842EB">
        <w:rPr>
          <w:rFonts w:ascii="Times New Roman" w:hAnsi="Times New Roman" w:cs="Times New Roman"/>
          <w:sz w:val="24"/>
          <w:szCs w:val="24"/>
        </w:rPr>
        <w:lastRenderedPageBreak/>
        <w:t xml:space="preserve">отзыва руководителя и рецензии определяет готовность выпускника к защите и передает ВКР в Государственную экзаменационную  комиссию (ГЭК) не позднее, чем за 1 день до начала государственной итоговой аттестации. Допуск выпускников к защите ВКР оформляется приказом директора. </w:t>
      </w:r>
    </w:p>
    <w:p w:rsidR="006A06E5"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4.4.2. При необходимости может проводиться предварительная защита ВКР на заседании цикловой методической комиссии. </w:t>
      </w:r>
    </w:p>
    <w:p w:rsidR="002E50AC"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На предзащите допускается присутствие студентов выпускного курса, руководителей ВКР, рецензентов, тренеров, которые могут участвовать в обсуждении, задавать вопросы. Решение о допуске к защите ВКР, вынесенное цикловой методической комиссией, является определяющим для заместителя директора по учебной работе. </w:t>
      </w:r>
    </w:p>
    <w:p w:rsidR="006A06E5"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4.4.3. К защите ВКР допускаются лица, завершившие полный курс </w:t>
      </w:r>
      <w:proofErr w:type="gramStart"/>
      <w:r w:rsidRPr="009842EB">
        <w:rPr>
          <w:rFonts w:ascii="Times New Roman" w:hAnsi="Times New Roman" w:cs="Times New Roman"/>
          <w:sz w:val="24"/>
          <w:szCs w:val="24"/>
        </w:rPr>
        <w:t>обучения</w:t>
      </w:r>
      <w:proofErr w:type="gramEnd"/>
      <w:r w:rsidRPr="009842EB">
        <w:rPr>
          <w:rFonts w:ascii="Times New Roman" w:hAnsi="Times New Roman" w:cs="Times New Roman"/>
          <w:sz w:val="24"/>
          <w:szCs w:val="24"/>
        </w:rPr>
        <w:t xml:space="preserve"> по основной профессиональной образовательной программе и успешно прошедшие все предшествующие аттестационные испытания, предусмотренные учебным планом, а также – выдержавшие процедуру предварительной защиты (при ее проведении). </w:t>
      </w:r>
    </w:p>
    <w:p w:rsidR="002E50AC"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4.5.  Защита выпускной квалификационной работы </w:t>
      </w:r>
    </w:p>
    <w:p w:rsidR="002E50AC"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4.5.1. Защита ВКР проводится на открытом заседании ГЭК с участием не менее двух третий ее состава. </w:t>
      </w:r>
    </w:p>
    <w:p w:rsidR="002E50AC"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4.5.2. Студентам и </w:t>
      </w:r>
      <w:proofErr w:type="gramStart"/>
      <w:r w:rsidRPr="009842EB">
        <w:rPr>
          <w:rFonts w:ascii="Times New Roman" w:hAnsi="Times New Roman" w:cs="Times New Roman"/>
          <w:sz w:val="24"/>
          <w:szCs w:val="24"/>
        </w:rPr>
        <w:t>лицам, привлекаемым к проведению государственной итоговой аттестации</w:t>
      </w:r>
      <w:r w:rsidR="002E50AC" w:rsidRPr="009842EB">
        <w:rPr>
          <w:rFonts w:ascii="Times New Roman" w:hAnsi="Times New Roman" w:cs="Times New Roman"/>
          <w:sz w:val="24"/>
          <w:szCs w:val="24"/>
        </w:rPr>
        <w:t xml:space="preserve"> р</w:t>
      </w:r>
      <w:r w:rsidRPr="009842EB">
        <w:rPr>
          <w:rFonts w:ascii="Times New Roman" w:hAnsi="Times New Roman" w:cs="Times New Roman"/>
          <w:sz w:val="24"/>
          <w:szCs w:val="24"/>
        </w:rPr>
        <w:t>азрешается</w:t>
      </w:r>
      <w:proofErr w:type="gramEnd"/>
      <w:r w:rsidRPr="009842EB">
        <w:rPr>
          <w:rFonts w:ascii="Times New Roman" w:hAnsi="Times New Roman" w:cs="Times New Roman"/>
          <w:sz w:val="24"/>
          <w:szCs w:val="24"/>
        </w:rPr>
        <w:t xml:space="preserve"> использование только необходимых для представления выпускником результатов работы над ВКР (демонстрации презентации, сопровождающей выступление)  мультимедийного проектора, компьютера (ноутбука), интерактивной доски и др.  </w:t>
      </w:r>
    </w:p>
    <w:p w:rsidR="002E50AC"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4.5.3. На защиту ВКР отводится до 1 академического часа на одного выпускника.  </w:t>
      </w:r>
    </w:p>
    <w:p w:rsidR="00A8679E"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В порядке очередности секретарь приглашает на защиту студентов, объявляя фамилию, имя и отчество, тему выпускной  работы  и научного руководителя с указанием его должности.  Обратившись к членам ГЭК и присутствующим на защите лицам, выпускник предлагает их вниманию тему своей ВКР и докладывает основные (наиболее значимые) положения ее содержания, результаты и выводы. Для изложения содержания работы студенту предоставляется не более 10 минут. После доклада ему задаются вопросы по теме работы, причем вопросы могут  задавать не только члены аттестационной комиссии, но и любой из присутствующих на защите. Допускается выступление руководителя ВКР, а также рецензента, если они присутствуют на заседании Государственной экзаменационной комиссии. В случае отсутствия руководителя ВКР и (или) рецензента на заседании ГЭК секретарь ГЭК или один из её членов зачитывает отзыв и (или) рецензию. Студент – дипломник отвечает на замечания, содержащиеся в рецензии. </w:t>
      </w:r>
    </w:p>
    <w:p w:rsidR="002E50AC" w:rsidRPr="009842EB" w:rsidRDefault="006A06E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4.5.4. Во время доклада обучающийся может использовать подготовленный наглядный материал, иллюстрирующий основные положения ВКР, в том числе с применением информационно</w:t>
      </w:r>
      <w:r w:rsidR="002E50AC" w:rsidRPr="009842EB">
        <w:rPr>
          <w:rFonts w:ascii="Times New Roman" w:hAnsi="Times New Roman" w:cs="Times New Roman"/>
          <w:sz w:val="24"/>
          <w:szCs w:val="24"/>
        </w:rPr>
        <w:t>-</w:t>
      </w:r>
      <w:r w:rsidRPr="009842EB">
        <w:rPr>
          <w:rFonts w:ascii="Times New Roman" w:hAnsi="Times New Roman" w:cs="Times New Roman"/>
          <w:sz w:val="24"/>
          <w:szCs w:val="24"/>
        </w:rPr>
        <w:t xml:space="preserve">коммуникативных технологий. </w:t>
      </w:r>
    </w:p>
    <w:p w:rsidR="006A06E5" w:rsidRPr="009842EB" w:rsidRDefault="006A06E5"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4.5.5. Результаты защиты ВКР обсуждаются на закрытом заседании ГЭК и оцениваются простым большинством голосов членов ГЭК, участвующих в заседании. При равном числе голосов мнение председателя является решающим. </w:t>
      </w:r>
    </w:p>
    <w:p w:rsidR="002872FA" w:rsidRDefault="002872FA" w:rsidP="002872FA">
      <w:pPr>
        <w:spacing w:line="276" w:lineRule="auto"/>
        <w:ind w:right="-709" w:firstLine="426"/>
        <w:jc w:val="center"/>
        <w:rPr>
          <w:rFonts w:ascii="Times New Roman" w:hAnsi="Times New Roman" w:cs="Times New Roman"/>
          <w:b/>
          <w:sz w:val="24"/>
          <w:szCs w:val="24"/>
        </w:rPr>
      </w:pPr>
    </w:p>
    <w:p w:rsidR="009F1809" w:rsidRPr="009842EB" w:rsidRDefault="009F1809" w:rsidP="002872FA">
      <w:pPr>
        <w:spacing w:line="276" w:lineRule="auto"/>
        <w:ind w:right="-709" w:firstLine="426"/>
        <w:jc w:val="center"/>
        <w:rPr>
          <w:rFonts w:ascii="Times New Roman" w:hAnsi="Times New Roman" w:cs="Times New Roman"/>
          <w:b/>
          <w:sz w:val="24"/>
          <w:szCs w:val="24"/>
        </w:rPr>
      </w:pPr>
      <w:r w:rsidRPr="009842EB">
        <w:rPr>
          <w:rFonts w:ascii="Times New Roman" w:hAnsi="Times New Roman" w:cs="Times New Roman"/>
          <w:b/>
          <w:sz w:val="24"/>
          <w:szCs w:val="24"/>
        </w:rPr>
        <w:lastRenderedPageBreak/>
        <w:t>5. Требования к выпускной квалификационной работе</w:t>
      </w:r>
    </w:p>
    <w:p w:rsidR="009F1809" w:rsidRPr="009842EB" w:rsidRDefault="009F1809"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5.1. Содержание выпускной квалификационной работы включает </w:t>
      </w:r>
      <w:proofErr w:type="gramStart"/>
      <w:r w:rsidRPr="009842EB">
        <w:rPr>
          <w:rFonts w:ascii="Times New Roman" w:hAnsi="Times New Roman" w:cs="Times New Roman"/>
          <w:sz w:val="24"/>
          <w:szCs w:val="24"/>
        </w:rPr>
        <w:t>в</w:t>
      </w:r>
      <w:proofErr w:type="gramEnd"/>
      <w:r w:rsidRPr="009842EB">
        <w:rPr>
          <w:rFonts w:ascii="Times New Roman" w:hAnsi="Times New Roman" w:cs="Times New Roman"/>
          <w:sz w:val="24"/>
          <w:szCs w:val="24"/>
        </w:rPr>
        <w:t xml:space="preserve"> </w:t>
      </w:r>
    </w:p>
    <w:p w:rsidR="002E50AC"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себя:</w:t>
      </w:r>
    </w:p>
    <w:p w:rsidR="009F1809"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 введение; </w:t>
      </w:r>
    </w:p>
    <w:p w:rsidR="002E50AC"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теоретическую часть; </w:t>
      </w:r>
    </w:p>
    <w:p w:rsidR="002E50AC"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опытно - экспериментальную часть; </w:t>
      </w:r>
    </w:p>
    <w:p w:rsidR="002E50AC" w:rsidRPr="009842EB" w:rsidRDefault="002E50AC"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w:t>
      </w:r>
      <w:r w:rsidR="009F1809" w:rsidRPr="009842EB">
        <w:rPr>
          <w:rFonts w:ascii="Times New Roman" w:hAnsi="Times New Roman" w:cs="Times New Roman"/>
          <w:sz w:val="24"/>
          <w:szCs w:val="24"/>
        </w:rPr>
        <w:t xml:space="preserve">выводы и заключение, рекомендации относительно возможностей применения полученных результатов; </w:t>
      </w:r>
    </w:p>
    <w:p w:rsidR="002E50AC"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список используемой литературы; </w:t>
      </w:r>
    </w:p>
    <w:p w:rsidR="002E50AC"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приложение. </w:t>
      </w:r>
    </w:p>
    <w:p w:rsidR="009F1809" w:rsidRPr="009842EB" w:rsidRDefault="009F1809"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Во введении необходимо обосновать актуальность и практическую значимость выбранной темы, сформулировать цель и задачи, объект и предмет ВКР, круг рассматриваемых проблем. Объем введения должен быть в пределах 4-5 страниц. Основная часть ВКР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(параграфа). Основная часть ВКР должна содержать, как правило, две главы. 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 главе могут найти место статистические данные, построенные в таблицы и графики. Вторая глава посвящается анализу практического материала, полученного во время производственной практики (преддипломной). В этой главе содержится: - анализ конкретного материала по избранной теме; - описание выявленных проблем и тенденций развития объекта и предмета изучения на основе анализа конкретного материала по избранной теме; - описание способов решения выявленных проблем. В ходе анализа могут использоваться аналитические таблицы, расчеты, формулы, схемы, диаграммы и графики. Завершающей частью ВКР является заключение,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Заключение не должно составлять более пяти страниц текста. Список использованных источников отражает перечень источников, которые использовались при написании ВКР. </w:t>
      </w:r>
      <w:proofErr w:type="gramStart"/>
      <w:r w:rsidRPr="009842EB">
        <w:rPr>
          <w:rFonts w:ascii="Times New Roman" w:hAnsi="Times New Roman" w:cs="Times New Roman"/>
          <w:sz w:val="24"/>
          <w:szCs w:val="24"/>
        </w:rPr>
        <w:t xml:space="preserve">Приложения могут состоять из дополнительных справочных материалов, имеющих вспомогательное значение, например: копии документов, выдержки из отчетных материалов, статистические данные, схемы, таблицы, диаграммы, программы, положения и т.п. </w:t>
      </w:r>
      <w:proofErr w:type="gramEnd"/>
    </w:p>
    <w:p w:rsidR="00E952D5"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5.2. По структуре дипломная работа состоит из теоретической и практической части. В теоретической части дается теоретическое освещение темы на основе анализа имеющейся литературы. Практическая часть может быть представлена методикой, расчетами, анализом экспериментальных данных, продуктом творческой деятельности в соответствии с видами профессиональной деятельности. Содержание теоретической и практической части определяется в зависимости от темы дипломной работы. </w:t>
      </w:r>
    </w:p>
    <w:p w:rsidR="009F1809" w:rsidRPr="009842EB" w:rsidRDefault="009F1809"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5.3. Объем ВКР должен составлять 30-50 страниц печатного текста (без приложений). Текст ВКР должен быть подготовлен с использованием компьютера в </w:t>
      </w:r>
      <w:proofErr w:type="spellStart"/>
      <w:r w:rsidRPr="009842EB">
        <w:rPr>
          <w:rFonts w:ascii="Times New Roman" w:hAnsi="Times New Roman" w:cs="Times New Roman"/>
          <w:sz w:val="24"/>
          <w:szCs w:val="24"/>
        </w:rPr>
        <w:t>Word</w:t>
      </w:r>
      <w:proofErr w:type="spellEnd"/>
      <w:r w:rsidRPr="009842EB">
        <w:rPr>
          <w:rFonts w:ascii="Times New Roman" w:hAnsi="Times New Roman" w:cs="Times New Roman"/>
          <w:sz w:val="24"/>
          <w:szCs w:val="24"/>
        </w:rPr>
        <w:t>, распечатан на одной стороне белой бумаги формата А</w:t>
      </w:r>
      <w:proofErr w:type="gramStart"/>
      <w:r w:rsidRPr="009842EB">
        <w:rPr>
          <w:rFonts w:ascii="Times New Roman" w:hAnsi="Times New Roman" w:cs="Times New Roman"/>
          <w:sz w:val="24"/>
          <w:szCs w:val="24"/>
        </w:rPr>
        <w:t>4</w:t>
      </w:r>
      <w:proofErr w:type="gramEnd"/>
      <w:r w:rsidRPr="009842EB">
        <w:rPr>
          <w:rFonts w:ascii="Times New Roman" w:hAnsi="Times New Roman" w:cs="Times New Roman"/>
          <w:sz w:val="24"/>
          <w:szCs w:val="24"/>
        </w:rPr>
        <w:t xml:space="preserve"> (210 х 297 мм), если иное не предусмотрено спецификой, через полтора межстрочных интервала. Текст должен занимать 30-35 строк на </w:t>
      </w:r>
      <w:r w:rsidRPr="009842EB">
        <w:rPr>
          <w:rFonts w:ascii="Times New Roman" w:hAnsi="Times New Roman" w:cs="Times New Roman"/>
          <w:sz w:val="24"/>
          <w:szCs w:val="24"/>
        </w:rPr>
        <w:lastRenderedPageBreak/>
        <w:t xml:space="preserve">странице, в строке до 60 знаков (включая пробелы между словами и знаками препинания). Поля стандартные: слева – 3 см, справа – 1 см, сверху и снизу – по 2 см. 5.4.Оформление ВКР должно соответствовать требованиям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 (или) другим нормативным документам (в т.ч. документам СМК). </w:t>
      </w:r>
    </w:p>
    <w:p w:rsidR="009F1809" w:rsidRPr="009842EB" w:rsidRDefault="009F1809" w:rsidP="002872FA">
      <w:pPr>
        <w:spacing w:line="276" w:lineRule="auto"/>
        <w:ind w:right="-709" w:firstLine="426"/>
        <w:jc w:val="center"/>
        <w:rPr>
          <w:rFonts w:ascii="Times New Roman" w:hAnsi="Times New Roman" w:cs="Times New Roman"/>
          <w:b/>
          <w:sz w:val="24"/>
          <w:szCs w:val="24"/>
        </w:rPr>
      </w:pPr>
      <w:r w:rsidRPr="009842EB">
        <w:rPr>
          <w:rFonts w:ascii="Times New Roman" w:hAnsi="Times New Roman" w:cs="Times New Roman"/>
          <w:b/>
          <w:sz w:val="24"/>
          <w:szCs w:val="24"/>
        </w:rPr>
        <w:t>6. Критерии оценки ВКР</w:t>
      </w:r>
    </w:p>
    <w:p w:rsidR="00E952D5"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6.1. Критериями оценки ВКР являются: </w:t>
      </w:r>
    </w:p>
    <w:p w:rsidR="00E952D5"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обоснованность актуальности темы исследования, соответствие содержания теме, полнота ее раскрытия; </w:t>
      </w:r>
    </w:p>
    <w:p w:rsidR="00E952D5"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уровень осмысления теоретических вопросов и обобщения собранного      материала, обоснованность и четкость сформулированных выводов и обобщений; </w:t>
      </w:r>
    </w:p>
    <w:p w:rsidR="00E952D5"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четкость структуры работы и логичность изложения материала,       методологическая обоснованность исследования; </w:t>
      </w:r>
    </w:p>
    <w:p w:rsidR="00E952D5"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владение научным стилем изложения, орфографическая и пунктуационная грамотность; </w:t>
      </w:r>
    </w:p>
    <w:p w:rsidR="00E952D5"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объем и анализ научной литературы по исследуемой проблеме; соответствие формы представления дипломной работы всем требованиям, предъявляемым к оформлению работ; </w:t>
      </w:r>
    </w:p>
    <w:p w:rsidR="009F1809"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содержание отзывов руководителя и рецензента; </w:t>
      </w:r>
    </w:p>
    <w:p w:rsidR="00E952D5"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качество устного доклада выпускника; </w:t>
      </w:r>
    </w:p>
    <w:p w:rsidR="00E952D5"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глубина и точность ответов на вопросы, замечания и рекомендации во время защиты работы; </w:t>
      </w:r>
    </w:p>
    <w:p w:rsidR="00E952D5" w:rsidRPr="009842EB" w:rsidRDefault="009F180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качество наглядного материала, иллюстрирующего основные положения ВКР. </w:t>
      </w:r>
    </w:p>
    <w:p w:rsidR="00A8679E" w:rsidRPr="009842EB" w:rsidRDefault="00E952D5"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6</w:t>
      </w:r>
      <w:r w:rsidR="009F1809" w:rsidRPr="009842EB">
        <w:rPr>
          <w:rFonts w:ascii="Times New Roman" w:hAnsi="Times New Roman" w:cs="Times New Roman"/>
          <w:sz w:val="24"/>
          <w:szCs w:val="24"/>
        </w:rPr>
        <w:t xml:space="preserve">.2. Результаты защиты ВКР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 </w:t>
      </w:r>
    </w:p>
    <w:p w:rsidR="008B1B7F" w:rsidRPr="009842EB" w:rsidRDefault="009F1809" w:rsidP="002872FA">
      <w:pPr>
        <w:spacing w:after="0" w:line="276" w:lineRule="auto"/>
        <w:ind w:right="-709" w:firstLine="426"/>
        <w:jc w:val="both"/>
        <w:rPr>
          <w:rFonts w:ascii="Times New Roman" w:hAnsi="Times New Roman" w:cs="Times New Roman"/>
          <w:sz w:val="24"/>
          <w:szCs w:val="24"/>
        </w:rPr>
      </w:pPr>
      <w:proofErr w:type="gramStart"/>
      <w:r w:rsidRPr="009842EB">
        <w:rPr>
          <w:rFonts w:ascii="Times New Roman" w:hAnsi="Times New Roman" w:cs="Times New Roman"/>
          <w:sz w:val="24"/>
          <w:szCs w:val="24"/>
        </w:rPr>
        <w:t>Оценка «5 (отлично)»: тема дипломной работы актуальна, и актуальность ее в работе обоснована; сформулированы цель, задачи, предмет, объект исследования, методы,  используемые в работе; содержание и структура исследования  соответствует  поставленным целям и задачам; изложение текста работы отличается логичностью,  смысловой завершённостью и  анализом представленного материала; комплексно использованы методы исследования, адекватные поставленным задачам;</w:t>
      </w:r>
      <w:proofErr w:type="gramEnd"/>
      <w:r w:rsidRPr="009842EB">
        <w:rPr>
          <w:rFonts w:ascii="Times New Roman" w:hAnsi="Times New Roman" w:cs="Times New Roman"/>
          <w:sz w:val="24"/>
          <w:szCs w:val="24"/>
        </w:rPr>
        <w:t xml:space="preserve"> </w:t>
      </w:r>
      <w:proofErr w:type="gramStart"/>
      <w:r w:rsidRPr="009842EB">
        <w:rPr>
          <w:rFonts w:ascii="Times New Roman" w:hAnsi="Times New Roman" w:cs="Times New Roman"/>
          <w:sz w:val="24"/>
          <w:szCs w:val="24"/>
        </w:rPr>
        <w:t>итоговые выводы обоснованы, чётко сформулированы, соответствуют задачам исследования; в работе отсутствуют орфографические и пунктуационные ошибки; дипломная работа оформлена в соответствии с предъявленными требованиями; отзыв руководителя и внешняя рецензия на работу – положительные; публичная защита дипломной работы показала уверенное владение материалом, умение чётко, аргументировано  и корректно отвечать на поставленные вопросы, отстаивать собственную точку зрения;</w:t>
      </w:r>
      <w:proofErr w:type="gramEnd"/>
      <w:r w:rsidRPr="009842EB">
        <w:rPr>
          <w:rFonts w:ascii="Times New Roman" w:hAnsi="Times New Roman" w:cs="Times New Roman"/>
          <w:sz w:val="24"/>
          <w:szCs w:val="24"/>
        </w:rPr>
        <w:t xml:space="preserve"> при защите использован наглядный материал (презентация, таблицы, схемы и др.). </w:t>
      </w:r>
    </w:p>
    <w:p w:rsidR="008E29C8" w:rsidRPr="009842EB" w:rsidRDefault="009F1809" w:rsidP="002872FA">
      <w:pPr>
        <w:spacing w:after="0" w:line="276" w:lineRule="auto"/>
        <w:ind w:right="-709" w:firstLine="426"/>
        <w:jc w:val="both"/>
        <w:rPr>
          <w:rFonts w:ascii="Times New Roman" w:hAnsi="Times New Roman" w:cs="Times New Roman"/>
          <w:sz w:val="24"/>
          <w:szCs w:val="24"/>
        </w:rPr>
      </w:pPr>
      <w:proofErr w:type="gramStart"/>
      <w:r w:rsidRPr="009842EB">
        <w:rPr>
          <w:rFonts w:ascii="Times New Roman" w:hAnsi="Times New Roman" w:cs="Times New Roman"/>
          <w:sz w:val="24"/>
          <w:szCs w:val="24"/>
        </w:rPr>
        <w:t xml:space="preserve">Оценка «4 (хорошо)»: тема работы актуальна, имеет теоретическое обоснование; содержание работы в целом соответствует поставленной цели и задачам; изложение материала носит преимущественно описательный характер; структура работы логична; использованы методы, адекватные поставленным задачам; имеются итоговые выводы, соответствующие поставленным задачам исследования; основные требования к оформлению  работы в целом </w:t>
      </w:r>
      <w:r w:rsidRPr="009842EB">
        <w:rPr>
          <w:rFonts w:ascii="Times New Roman" w:hAnsi="Times New Roman" w:cs="Times New Roman"/>
          <w:sz w:val="24"/>
          <w:szCs w:val="24"/>
        </w:rPr>
        <w:lastRenderedPageBreak/>
        <w:t>соблюдены, но имеются небольшие недочеты;</w:t>
      </w:r>
      <w:proofErr w:type="gramEnd"/>
      <w:r w:rsidRPr="009842EB">
        <w:rPr>
          <w:rFonts w:ascii="Times New Roman" w:hAnsi="Times New Roman" w:cs="Times New Roman"/>
          <w:sz w:val="24"/>
          <w:szCs w:val="24"/>
        </w:rPr>
        <w:t xml:space="preserve"> отзыв руководителя и внешняя рецензия на работу – положительные, содержат небольшие замечания; публичная защита дипломной работы показала достаточно уверенное владение материалом, однако допущены неточности при ответах на вопросы; ответы на вопросы недостаточно аргументированы; при защите использован наглядный материал. </w:t>
      </w:r>
    </w:p>
    <w:p w:rsidR="00A8679E" w:rsidRPr="009842EB" w:rsidRDefault="009F1809" w:rsidP="002872FA">
      <w:pPr>
        <w:spacing w:after="0" w:line="276" w:lineRule="auto"/>
        <w:ind w:right="-709" w:firstLine="426"/>
        <w:jc w:val="both"/>
        <w:rPr>
          <w:rFonts w:ascii="Times New Roman" w:hAnsi="Times New Roman" w:cs="Times New Roman"/>
          <w:sz w:val="24"/>
          <w:szCs w:val="24"/>
        </w:rPr>
      </w:pPr>
      <w:proofErr w:type="gramStart"/>
      <w:r w:rsidRPr="009842EB">
        <w:rPr>
          <w:rFonts w:ascii="Times New Roman" w:hAnsi="Times New Roman" w:cs="Times New Roman"/>
          <w:sz w:val="24"/>
          <w:szCs w:val="24"/>
        </w:rPr>
        <w:t>Оценка «3 (удовлетворительно)»: тема работы актуальна, но актуальность ее, цель и задачи работы сформулированы нечетко; содержание не всегда согласовано с темой и (или) поставленными задачами; изложение материала носит описательный характер, большие отрывки (более двух абзацев) переписаны из источников; самостоятельные выводы либо отсутствуют, либо присутствуют только формально; нарушен ряд требований к оформлению работы;</w:t>
      </w:r>
      <w:proofErr w:type="gramEnd"/>
      <w:r w:rsidRPr="009842EB">
        <w:rPr>
          <w:rFonts w:ascii="Times New Roman" w:hAnsi="Times New Roman" w:cs="Times New Roman"/>
          <w:sz w:val="24"/>
          <w:szCs w:val="24"/>
        </w:rPr>
        <w:t xml:space="preserve"> в положительных отзывах и рецензии содержатся замечания; в ходе публичной защиты работы проявилось неуверенное владение материалом, неумение отстаивать свою точку зрения и отвечать на вопросы; автор затрудняется в ответах на вопросы членов ГЭК. </w:t>
      </w:r>
    </w:p>
    <w:p w:rsidR="006A06E5" w:rsidRPr="009842EB" w:rsidRDefault="009F1809"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Оценка «2 (неудовлетворительно)»: актуальность исследования автором не обоснована, цель и задачи сформулированы неточно и неполно, либо их формулировки отсутствуют; </w:t>
      </w:r>
      <w:proofErr w:type="gramStart"/>
      <w:r w:rsidRPr="009842EB">
        <w:rPr>
          <w:rFonts w:ascii="Times New Roman" w:hAnsi="Times New Roman" w:cs="Times New Roman"/>
          <w:sz w:val="24"/>
          <w:szCs w:val="24"/>
        </w:rPr>
        <w:t>содержание</w:t>
      </w:r>
      <w:proofErr w:type="gramEnd"/>
      <w:r w:rsidRPr="009842EB">
        <w:rPr>
          <w:rFonts w:ascii="Times New Roman" w:hAnsi="Times New Roman" w:cs="Times New Roman"/>
          <w:sz w:val="24"/>
          <w:szCs w:val="24"/>
        </w:rPr>
        <w:t xml:space="preserve"> и тема работы плохо согласуются (не согласуются) между собой; работа носит преимущественно реферативный характер; большая часть работы списана с одного источника, либо заимствована из сети Интернет; выводы не соответствуют поставленным задачам (при их наличии); нарушены правила оформления работы; отзыв и рецензия содержат много замечаний; в ходе публичной   защиты работы проявилось неуверенное владение материалом, неумение формулировать собственную позицию; при выступлении допущены существенные ошибки, которые выпускник не может исправить самостоятельно.</w:t>
      </w:r>
    </w:p>
    <w:p w:rsidR="002872FA" w:rsidRDefault="002872FA" w:rsidP="002872FA">
      <w:pPr>
        <w:spacing w:line="276" w:lineRule="auto"/>
        <w:ind w:right="-709" w:firstLine="426"/>
        <w:jc w:val="both"/>
        <w:rPr>
          <w:rFonts w:ascii="Times New Roman" w:hAnsi="Times New Roman" w:cs="Times New Roman"/>
          <w:b/>
          <w:sz w:val="24"/>
          <w:szCs w:val="24"/>
        </w:rPr>
      </w:pPr>
    </w:p>
    <w:p w:rsidR="00DB162D" w:rsidRPr="009842EB" w:rsidRDefault="00DB162D" w:rsidP="002872FA">
      <w:pPr>
        <w:spacing w:line="276" w:lineRule="auto"/>
        <w:ind w:right="-709" w:firstLine="426"/>
        <w:jc w:val="center"/>
        <w:rPr>
          <w:rFonts w:ascii="Times New Roman" w:hAnsi="Times New Roman" w:cs="Times New Roman"/>
          <w:b/>
          <w:sz w:val="24"/>
          <w:szCs w:val="24"/>
        </w:rPr>
      </w:pPr>
      <w:r w:rsidRPr="009842EB">
        <w:rPr>
          <w:rFonts w:ascii="Times New Roman" w:hAnsi="Times New Roman" w:cs="Times New Roman"/>
          <w:b/>
          <w:sz w:val="24"/>
          <w:szCs w:val="24"/>
        </w:rPr>
        <w:t>7. Организация работы Государственной экзаменационной комиссии  (ГЭК)</w:t>
      </w:r>
    </w:p>
    <w:p w:rsidR="00331DC9" w:rsidRPr="009842EB" w:rsidRDefault="00DB162D"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7.1. </w:t>
      </w:r>
      <w:proofErr w:type="gramStart"/>
      <w:r w:rsidRPr="009842EB">
        <w:rPr>
          <w:rFonts w:ascii="Times New Roman" w:hAnsi="Times New Roman" w:cs="Times New Roman"/>
          <w:sz w:val="24"/>
          <w:szCs w:val="24"/>
        </w:rPr>
        <w:t xml:space="preserve">Для проведения государственной итоговой аттестации с целью определения соответствия результатов освоения выпускниками основной профессиональной образовательной программы (программы подготовки специалистов среднего звена) 49.02.01 Физическая культура требованиям федерального государственного образовательного стандарта среднего профессионального образования приказом директора </w:t>
      </w:r>
      <w:r w:rsidR="00331DC9"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формируется государственная экзаменационная комиссия (ГЭК) из педагогических работников </w:t>
      </w:r>
      <w:r w:rsidR="00331DC9" w:rsidRPr="009842EB">
        <w:rPr>
          <w:rFonts w:ascii="Times New Roman" w:hAnsi="Times New Roman" w:cs="Times New Roman"/>
          <w:sz w:val="24"/>
          <w:szCs w:val="24"/>
        </w:rPr>
        <w:t>колледжа</w:t>
      </w:r>
      <w:r w:rsidRPr="009842EB">
        <w:rPr>
          <w:rFonts w:ascii="Times New Roman" w:hAnsi="Times New Roman" w:cs="Times New Roman"/>
          <w:sz w:val="24"/>
          <w:szCs w:val="24"/>
        </w:rPr>
        <w:t>, лиц, приглашенных из сторонних организаций, в том числе педагогических работников, представителей работодателей или их объединений, направление</w:t>
      </w:r>
      <w:proofErr w:type="gramEnd"/>
      <w:r w:rsidRPr="009842EB">
        <w:rPr>
          <w:rFonts w:ascii="Times New Roman" w:hAnsi="Times New Roman" w:cs="Times New Roman"/>
          <w:sz w:val="24"/>
          <w:szCs w:val="24"/>
        </w:rPr>
        <w:t xml:space="preserve"> </w:t>
      </w:r>
      <w:proofErr w:type="gramStart"/>
      <w:r w:rsidRPr="009842EB">
        <w:rPr>
          <w:rFonts w:ascii="Times New Roman" w:hAnsi="Times New Roman" w:cs="Times New Roman"/>
          <w:sz w:val="24"/>
          <w:szCs w:val="24"/>
        </w:rPr>
        <w:t>деятельности</w:t>
      </w:r>
      <w:proofErr w:type="gramEnd"/>
      <w:r w:rsidRPr="009842EB">
        <w:rPr>
          <w:rFonts w:ascii="Times New Roman" w:hAnsi="Times New Roman" w:cs="Times New Roman"/>
          <w:sz w:val="24"/>
          <w:szCs w:val="24"/>
        </w:rPr>
        <w:t xml:space="preserve"> которых соответствует области профессиональной деятельности, к которой готовятся выпускники, численностью не менее пяти человек.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7.2. Председатель ГЭК утверждается не позднее 20 де</w:t>
      </w:r>
      <w:r w:rsidR="00A8679E" w:rsidRPr="009842EB">
        <w:rPr>
          <w:rFonts w:ascii="Times New Roman" w:hAnsi="Times New Roman" w:cs="Times New Roman"/>
          <w:sz w:val="24"/>
          <w:szCs w:val="24"/>
        </w:rPr>
        <w:t>кабря текущего года Департаментом</w:t>
      </w:r>
      <w:r w:rsidRPr="009842EB">
        <w:rPr>
          <w:rFonts w:ascii="Times New Roman" w:hAnsi="Times New Roman" w:cs="Times New Roman"/>
          <w:sz w:val="24"/>
          <w:szCs w:val="24"/>
        </w:rPr>
        <w:t xml:space="preserve"> </w:t>
      </w:r>
      <w:r w:rsidR="00331DC9" w:rsidRPr="009842EB">
        <w:rPr>
          <w:rFonts w:ascii="Times New Roman" w:hAnsi="Times New Roman" w:cs="Times New Roman"/>
          <w:sz w:val="24"/>
          <w:szCs w:val="24"/>
        </w:rPr>
        <w:t xml:space="preserve">образования Вологодской области </w:t>
      </w:r>
      <w:r w:rsidRPr="009842EB">
        <w:rPr>
          <w:rFonts w:ascii="Times New Roman" w:hAnsi="Times New Roman" w:cs="Times New Roman"/>
          <w:sz w:val="24"/>
          <w:szCs w:val="24"/>
        </w:rPr>
        <w:t xml:space="preserve">на следующий календарный год.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7.3. Заместителем председателя ГЭК является директор </w:t>
      </w:r>
      <w:r w:rsidR="00331DC9"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w:t>
      </w:r>
    </w:p>
    <w:p w:rsidR="00331DC9" w:rsidRPr="009842EB" w:rsidRDefault="00331DC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7.4. </w:t>
      </w:r>
      <w:r w:rsidR="00DB162D" w:rsidRPr="009842EB">
        <w:rPr>
          <w:rFonts w:ascii="Times New Roman" w:hAnsi="Times New Roman" w:cs="Times New Roman"/>
          <w:sz w:val="24"/>
          <w:szCs w:val="24"/>
        </w:rPr>
        <w:t xml:space="preserve">Заседания ГЭК проводятся по утвержденному директором </w:t>
      </w:r>
      <w:r w:rsidRPr="009842EB">
        <w:rPr>
          <w:rFonts w:ascii="Times New Roman" w:hAnsi="Times New Roman" w:cs="Times New Roman"/>
          <w:sz w:val="24"/>
          <w:szCs w:val="24"/>
        </w:rPr>
        <w:t>колледжа</w:t>
      </w:r>
      <w:r w:rsidR="00DB162D" w:rsidRPr="009842EB">
        <w:rPr>
          <w:rFonts w:ascii="Times New Roman" w:hAnsi="Times New Roman" w:cs="Times New Roman"/>
          <w:sz w:val="24"/>
          <w:szCs w:val="24"/>
        </w:rPr>
        <w:t xml:space="preserve"> графику (расписанию).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7.5. Для работы ГЭК подготавливаются следующие документы: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ФГОС СПО по специальности 49.02.01 Физическая культура;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lastRenderedPageBreak/>
        <w:t xml:space="preserve">- приказ </w:t>
      </w:r>
      <w:proofErr w:type="spellStart"/>
      <w:r w:rsidRPr="009842EB">
        <w:rPr>
          <w:rFonts w:ascii="Times New Roman" w:hAnsi="Times New Roman" w:cs="Times New Roman"/>
          <w:sz w:val="24"/>
          <w:szCs w:val="24"/>
        </w:rPr>
        <w:t>Минобрнауки</w:t>
      </w:r>
      <w:proofErr w:type="spellEnd"/>
      <w:r w:rsidRPr="009842EB">
        <w:rPr>
          <w:rFonts w:ascii="Times New Roman" w:hAnsi="Times New Roman" w:cs="Times New Roman"/>
          <w:sz w:val="24"/>
          <w:szCs w:val="24"/>
        </w:rPr>
        <w:t xml:space="preserve"> РФ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на дату проведения ГИА);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Программа государственной итоговой аттестации по образовательной программе;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приказ директора </w:t>
      </w:r>
      <w:r w:rsidR="00331DC9"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об утверждении состава государственной экзаменационной комиссии по образовательной программе;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приказ о допуске выпускников к государственной итоговой аттестации (на основании протокола педсовета);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документы, подтверждающие освоение выпускниками компетенций при изучении теоретического материала и прохождения практики по каждому из видов профессиональной деятельности (профессиональному модулю): ведомости экзаменов (квалификационных) по профессиональным модулям, аттестационные листы по видам производственной практики и др.;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сводная ведомость итоговых оценок выпускников;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приказ о закреплении тем выпускных квалификационных работ;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ВКР с отзывами руководителей и внешними рецензиями;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книга протоколов заседаний ГЭК;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зачетные книжки студентов. </w:t>
      </w:r>
    </w:p>
    <w:p w:rsidR="00331DC9" w:rsidRPr="009842EB" w:rsidRDefault="00DB162D"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7.6. Решение о выставлении оценки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и численном составе комиссии не менее двух третей. При равном числе голосов голос председательствующего на заседании государственной экзаменационной комиссии является решающим. </w:t>
      </w:r>
    </w:p>
    <w:p w:rsidR="00DB162D" w:rsidRPr="009842EB" w:rsidRDefault="00DB162D"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7.7. Выпускникам, успешно защитившим ВКР, присваивается квалификация «педагог по физической культуре и спорту» с получением диплома о среднем профессиональном образовании. При условии прохождения ГИА с оценкой «5» (отлично) и наличии 75% и более отличных оценок по всем дисциплинам и профессиональным модулям, видам производственной практики в итоговой ведомости ГЭК принимает решение о выдаче выпускнику диплома с отличием. </w:t>
      </w:r>
    </w:p>
    <w:p w:rsidR="00DB162D" w:rsidRPr="009842EB" w:rsidRDefault="00DB162D"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7.8. 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 хранится в архиве образовательной организации вместе со сводными ведомостями итоговых оценок. Протокол  также может быть подписан всеми членами ГЭК. Решение ГЭК о присвоении квалификации и  выдаче диплома выпускникам оформляется протоколом ГЭК и приказом директора Училища.</w:t>
      </w:r>
    </w:p>
    <w:p w:rsidR="00331DC9" w:rsidRPr="009842EB" w:rsidRDefault="00DB162D" w:rsidP="002872FA">
      <w:pPr>
        <w:spacing w:line="276" w:lineRule="auto"/>
        <w:ind w:right="-709" w:firstLine="426"/>
        <w:jc w:val="center"/>
        <w:rPr>
          <w:rFonts w:ascii="Times New Roman" w:hAnsi="Times New Roman" w:cs="Times New Roman"/>
          <w:b/>
          <w:sz w:val="24"/>
          <w:szCs w:val="24"/>
        </w:rPr>
      </w:pPr>
      <w:r w:rsidRPr="009842EB">
        <w:rPr>
          <w:rFonts w:ascii="Times New Roman" w:hAnsi="Times New Roman" w:cs="Times New Roman"/>
          <w:b/>
          <w:sz w:val="24"/>
          <w:szCs w:val="24"/>
        </w:rPr>
        <w:t>8. Порядок подачи и рассмотрения апелляций</w:t>
      </w:r>
    </w:p>
    <w:p w:rsidR="00331DC9" w:rsidRPr="009842EB" w:rsidRDefault="00331DC9"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8.1. </w:t>
      </w:r>
      <w:r w:rsidR="00DB162D" w:rsidRPr="009842EB">
        <w:rPr>
          <w:rFonts w:ascii="Times New Roman" w:hAnsi="Times New Roman" w:cs="Times New Roman"/>
          <w:sz w:val="24"/>
          <w:szCs w:val="24"/>
        </w:rPr>
        <w:t>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lastRenderedPageBreak/>
        <w:t xml:space="preserve"> 8.2. Апелляция подается в апелляционную комиссию, созданную приказом директора </w:t>
      </w:r>
      <w:r w:rsidR="00331DC9"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лично выпускником или родителями (законными представителями) несовершеннолетнего выпускника. 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 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8.3. Апелляция рассматривается апелляционной комиссией, созданной приказом директора </w:t>
      </w:r>
      <w:r w:rsidR="00331DC9"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одновременно с утверждением состава государственной экзаменационной комиссии,  не позднее трех рабочих дней с момента ее поступления. </w:t>
      </w:r>
    </w:p>
    <w:p w:rsidR="00DB162D"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8.4. Апелляция рассматривается на заседании апелляционной комиссии с участием не менее двух третей ее состава. На заседание апелляционной комиссии приглашается председатель соответствующей государственной экзаменационной комиссии.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8.5. Рассмотрение апелляции не является пересдачей государственной итоговой аттестации.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8.6.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 </w:t>
      </w:r>
    </w:p>
    <w:p w:rsidR="00331DC9"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 </w:t>
      </w:r>
    </w:p>
    <w:p w:rsidR="00494324"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 В последнем случае результат проведения государственной итоговой аттестации подлежит аннулированию, в </w:t>
      </w:r>
      <w:proofErr w:type="gramStart"/>
      <w:r w:rsidRPr="009842EB">
        <w:rPr>
          <w:rFonts w:ascii="Times New Roman" w:hAnsi="Times New Roman" w:cs="Times New Roman"/>
          <w:sz w:val="24"/>
          <w:szCs w:val="24"/>
        </w:rPr>
        <w:t>связи</w:t>
      </w:r>
      <w:proofErr w:type="gramEnd"/>
      <w:r w:rsidRPr="009842EB">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образовательной организацией. </w:t>
      </w:r>
    </w:p>
    <w:p w:rsidR="00494324"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8.7. </w:t>
      </w:r>
      <w:proofErr w:type="gramStart"/>
      <w:r w:rsidRPr="009842EB">
        <w:rPr>
          <w:rFonts w:ascii="Times New Roman" w:hAnsi="Times New Roman" w:cs="Times New Roman"/>
          <w:sz w:val="24"/>
          <w:szCs w:val="24"/>
        </w:rPr>
        <w:t xml:space="preserve">Для рассмотрения апелляции о несогласии с результатами государственной итоговой аттестации, полученными при защите выпускной квалификационной работы,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работу,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 </w:t>
      </w:r>
      <w:proofErr w:type="gramEnd"/>
    </w:p>
    <w:p w:rsidR="00494324"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8.8.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w:t>
      </w:r>
      <w:r w:rsidRPr="009842EB">
        <w:rPr>
          <w:rFonts w:ascii="Times New Roman" w:hAnsi="Times New Roman" w:cs="Times New Roman"/>
          <w:sz w:val="24"/>
          <w:szCs w:val="24"/>
        </w:rPr>
        <w:lastRenderedPageBreak/>
        <w:t xml:space="preserve">аннулирования ранее выставленных результатов государственной итоговой аттестации выпускника и выставления новых. </w:t>
      </w:r>
    </w:p>
    <w:p w:rsidR="00494324"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8.9.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 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 </w:t>
      </w:r>
    </w:p>
    <w:p w:rsidR="00494324"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8.10. Решение апелляционной комиссии оформляется протоколом, который подписывается председателем и секретарем апелляционной комиссии и хранится в архиве </w:t>
      </w:r>
      <w:r w:rsidR="00494324"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w:t>
      </w:r>
    </w:p>
    <w:p w:rsidR="00DB162D" w:rsidRPr="009842EB" w:rsidRDefault="00DB162D"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8.11. Решение апелляционной комиссии является окончательным и пересмотру не подлежит. </w:t>
      </w:r>
    </w:p>
    <w:p w:rsidR="00DB162D" w:rsidRPr="009842EB" w:rsidRDefault="00DB162D" w:rsidP="002872FA">
      <w:pPr>
        <w:spacing w:line="276" w:lineRule="auto"/>
        <w:ind w:right="-709" w:firstLine="426"/>
        <w:jc w:val="center"/>
        <w:rPr>
          <w:rFonts w:ascii="Times New Roman" w:hAnsi="Times New Roman" w:cs="Times New Roman"/>
          <w:b/>
          <w:sz w:val="24"/>
          <w:szCs w:val="24"/>
        </w:rPr>
      </w:pPr>
      <w:r w:rsidRPr="009842EB">
        <w:rPr>
          <w:rFonts w:ascii="Times New Roman" w:hAnsi="Times New Roman" w:cs="Times New Roman"/>
          <w:b/>
          <w:sz w:val="24"/>
          <w:szCs w:val="24"/>
        </w:rPr>
        <w:t>9. Порядок повторного прохождения государственной итоговой аттестации</w:t>
      </w:r>
    </w:p>
    <w:p w:rsidR="00494324"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 9.1. 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w:t>
      </w:r>
      <w:r w:rsidR="00494324" w:rsidRPr="009842EB">
        <w:rPr>
          <w:rFonts w:ascii="Times New Roman" w:hAnsi="Times New Roman" w:cs="Times New Roman"/>
          <w:sz w:val="24"/>
          <w:szCs w:val="24"/>
        </w:rPr>
        <w:t>колледжа</w:t>
      </w:r>
      <w:r w:rsidRPr="009842EB">
        <w:rPr>
          <w:rFonts w:ascii="Times New Roman" w:hAnsi="Times New Roman" w:cs="Times New Roman"/>
          <w:sz w:val="24"/>
          <w:szCs w:val="24"/>
        </w:rPr>
        <w:t xml:space="preserve"> в дополнительные сроки. </w:t>
      </w:r>
    </w:p>
    <w:p w:rsidR="00494324" w:rsidRPr="009842EB" w:rsidRDefault="00DB162D" w:rsidP="002872FA">
      <w:pPr>
        <w:spacing w:after="0"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 xml:space="preserve">9.2. Выпускники,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 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образовательной организации на период времени, отведенный календарным учебным графиком для прохождения государственной итоговой аттестации. </w:t>
      </w:r>
    </w:p>
    <w:p w:rsidR="00107A0B" w:rsidRPr="009842EB" w:rsidRDefault="00DB162D" w:rsidP="002872FA">
      <w:pPr>
        <w:spacing w:line="276" w:lineRule="auto"/>
        <w:ind w:right="-709" w:firstLine="426"/>
        <w:jc w:val="both"/>
        <w:rPr>
          <w:rFonts w:ascii="Times New Roman" w:hAnsi="Times New Roman" w:cs="Times New Roman"/>
          <w:sz w:val="24"/>
          <w:szCs w:val="24"/>
        </w:rPr>
      </w:pPr>
      <w:r w:rsidRPr="009842EB">
        <w:rPr>
          <w:rFonts w:ascii="Times New Roman" w:hAnsi="Times New Roman" w:cs="Times New Roman"/>
          <w:sz w:val="24"/>
          <w:szCs w:val="24"/>
        </w:rPr>
        <w:t>9.2. Повторное прохождение государственной итоговой аттестации не может быть назначено для одного лица более двух раз.</w:t>
      </w:r>
    </w:p>
    <w:p w:rsidR="00107A0B" w:rsidRPr="009842EB" w:rsidRDefault="00107A0B" w:rsidP="00107A0B">
      <w:pPr>
        <w:spacing w:line="276" w:lineRule="auto"/>
        <w:jc w:val="both"/>
        <w:rPr>
          <w:rFonts w:ascii="Times New Roman" w:hAnsi="Times New Roman" w:cs="Times New Roman"/>
          <w:sz w:val="24"/>
          <w:szCs w:val="24"/>
        </w:rPr>
      </w:pPr>
    </w:p>
    <w:p w:rsidR="00107A0B" w:rsidRPr="009842EB" w:rsidRDefault="00107A0B" w:rsidP="00107A0B">
      <w:pPr>
        <w:spacing w:line="276" w:lineRule="auto"/>
        <w:jc w:val="both"/>
        <w:rPr>
          <w:rFonts w:ascii="Times New Roman" w:hAnsi="Times New Roman" w:cs="Times New Roman"/>
          <w:sz w:val="24"/>
          <w:szCs w:val="24"/>
        </w:rPr>
      </w:pPr>
    </w:p>
    <w:p w:rsidR="00494324" w:rsidRPr="009842EB" w:rsidRDefault="00494324" w:rsidP="00107A0B">
      <w:pPr>
        <w:spacing w:line="276" w:lineRule="auto"/>
        <w:jc w:val="both"/>
        <w:rPr>
          <w:rFonts w:ascii="Times New Roman" w:hAnsi="Times New Roman" w:cs="Times New Roman"/>
          <w:sz w:val="24"/>
          <w:szCs w:val="24"/>
        </w:rPr>
      </w:pPr>
    </w:p>
    <w:p w:rsidR="00A8679E" w:rsidRPr="009842EB" w:rsidRDefault="00A8679E" w:rsidP="00107A0B">
      <w:pPr>
        <w:spacing w:line="276" w:lineRule="auto"/>
        <w:jc w:val="both"/>
        <w:rPr>
          <w:rFonts w:ascii="Times New Roman" w:hAnsi="Times New Roman" w:cs="Times New Roman"/>
          <w:sz w:val="24"/>
          <w:szCs w:val="24"/>
        </w:rPr>
      </w:pPr>
    </w:p>
    <w:p w:rsidR="00A8679E" w:rsidRPr="009842EB" w:rsidRDefault="00A8679E" w:rsidP="00107A0B">
      <w:pPr>
        <w:spacing w:line="276" w:lineRule="auto"/>
        <w:jc w:val="both"/>
        <w:rPr>
          <w:rFonts w:ascii="Times New Roman" w:hAnsi="Times New Roman" w:cs="Times New Roman"/>
          <w:sz w:val="24"/>
          <w:szCs w:val="24"/>
        </w:rPr>
      </w:pPr>
    </w:p>
    <w:p w:rsidR="00A8679E" w:rsidRPr="009842EB" w:rsidRDefault="00A8679E" w:rsidP="00107A0B">
      <w:pPr>
        <w:spacing w:line="276" w:lineRule="auto"/>
        <w:jc w:val="both"/>
        <w:rPr>
          <w:rFonts w:ascii="Times New Roman" w:hAnsi="Times New Roman" w:cs="Times New Roman"/>
          <w:sz w:val="24"/>
          <w:szCs w:val="24"/>
        </w:rPr>
      </w:pPr>
    </w:p>
    <w:p w:rsidR="00A8679E" w:rsidRPr="009842EB" w:rsidRDefault="00A8679E" w:rsidP="00107A0B">
      <w:pPr>
        <w:spacing w:line="276" w:lineRule="auto"/>
        <w:jc w:val="both"/>
        <w:rPr>
          <w:rFonts w:ascii="Times New Roman" w:hAnsi="Times New Roman" w:cs="Times New Roman"/>
          <w:sz w:val="24"/>
          <w:szCs w:val="24"/>
        </w:rPr>
      </w:pPr>
    </w:p>
    <w:p w:rsidR="00A8679E" w:rsidRPr="009842EB" w:rsidRDefault="00A8679E" w:rsidP="00107A0B">
      <w:pPr>
        <w:spacing w:line="276" w:lineRule="auto"/>
        <w:jc w:val="both"/>
        <w:rPr>
          <w:rFonts w:ascii="Times New Roman" w:hAnsi="Times New Roman" w:cs="Times New Roman"/>
          <w:sz w:val="24"/>
          <w:szCs w:val="24"/>
        </w:rPr>
      </w:pPr>
    </w:p>
    <w:p w:rsidR="00A8679E" w:rsidRPr="009842EB" w:rsidRDefault="00A8679E" w:rsidP="00107A0B">
      <w:pPr>
        <w:spacing w:line="276" w:lineRule="auto"/>
        <w:jc w:val="both"/>
        <w:rPr>
          <w:rFonts w:ascii="Times New Roman" w:hAnsi="Times New Roman" w:cs="Times New Roman"/>
          <w:sz w:val="24"/>
          <w:szCs w:val="24"/>
        </w:rPr>
      </w:pPr>
    </w:p>
    <w:p w:rsidR="00A8679E" w:rsidRPr="009842EB" w:rsidRDefault="00A8679E" w:rsidP="00107A0B">
      <w:pPr>
        <w:spacing w:line="276" w:lineRule="auto"/>
        <w:jc w:val="both"/>
        <w:rPr>
          <w:rFonts w:ascii="Times New Roman" w:hAnsi="Times New Roman" w:cs="Times New Roman"/>
          <w:sz w:val="24"/>
          <w:szCs w:val="24"/>
        </w:rPr>
      </w:pPr>
    </w:p>
    <w:p w:rsidR="00A8679E" w:rsidRPr="009842EB" w:rsidRDefault="00A8679E" w:rsidP="00107A0B">
      <w:pPr>
        <w:spacing w:line="276" w:lineRule="auto"/>
        <w:jc w:val="both"/>
        <w:rPr>
          <w:rFonts w:ascii="Times New Roman" w:hAnsi="Times New Roman" w:cs="Times New Roman"/>
          <w:sz w:val="24"/>
          <w:szCs w:val="24"/>
        </w:rPr>
      </w:pPr>
    </w:p>
    <w:p w:rsidR="00A8679E" w:rsidRPr="009842EB" w:rsidRDefault="00A8679E" w:rsidP="00107A0B">
      <w:pPr>
        <w:spacing w:line="276" w:lineRule="auto"/>
        <w:jc w:val="both"/>
        <w:rPr>
          <w:rFonts w:ascii="Times New Roman" w:hAnsi="Times New Roman" w:cs="Times New Roman"/>
          <w:sz w:val="24"/>
          <w:szCs w:val="24"/>
        </w:rPr>
      </w:pPr>
    </w:p>
    <w:p w:rsidR="00AA5E4C" w:rsidRPr="009842EB" w:rsidRDefault="00DB162D" w:rsidP="0032787E">
      <w:pPr>
        <w:spacing w:line="276" w:lineRule="auto"/>
        <w:jc w:val="right"/>
        <w:rPr>
          <w:rFonts w:ascii="Times New Roman" w:hAnsi="Times New Roman" w:cs="Times New Roman"/>
          <w:sz w:val="24"/>
          <w:szCs w:val="24"/>
        </w:rPr>
      </w:pPr>
      <w:r w:rsidRPr="009842EB">
        <w:rPr>
          <w:rFonts w:ascii="Times New Roman" w:hAnsi="Times New Roman" w:cs="Times New Roman"/>
          <w:sz w:val="24"/>
          <w:szCs w:val="24"/>
        </w:rPr>
        <w:lastRenderedPageBreak/>
        <w:t xml:space="preserve">Приложения к Программе ГИА: </w:t>
      </w:r>
    </w:p>
    <w:p w:rsidR="00107A0B" w:rsidRPr="009842EB" w:rsidRDefault="00DB162D" w:rsidP="0032787E">
      <w:pPr>
        <w:spacing w:line="276" w:lineRule="auto"/>
        <w:jc w:val="right"/>
        <w:rPr>
          <w:rFonts w:ascii="Times New Roman" w:hAnsi="Times New Roman" w:cs="Times New Roman"/>
          <w:sz w:val="24"/>
          <w:szCs w:val="24"/>
        </w:rPr>
      </w:pPr>
      <w:r w:rsidRPr="009842EB">
        <w:rPr>
          <w:rFonts w:ascii="Times New Roman" w:hAnsi="Times New Roman" w:cs="Times New Roman"/>
          <w:sz w:val="24"/>
          <w:szCs w:val="24"/>
        </w:rPr>
        <w:t xml:space="preserve">Приложение № 1. </w:t>
      </w:r>
    </w:p>
    <w:p w:rsidR="002872FA" w:rsidRPr="002872FA" w:rsidRDefault="002872FA" w:rsidP="002872FA">
      <w:pPr>
        <w:spacing w:after="0" w:line="240" w:lineRule="auto"/>
        <w:jc w:val="center"/>
        <w:rPr>
          <w:rFonts w:ascii="Times New Roman" w:eastAsia="Calibri" w:hAnsi="Times New Roman" w:cs="Times New Roman"/>
          <w:b/>
          <w:sz w:val="24"/>
          <w:szCs w:val="24"/>
          <w:lang w:eastAsia="ko-KR"/>
        </w:rPr>
      </w:pPr>
      <w:r w:rsidRPr="002872FA">
        <w:rPr>
          <w:rFonts w:ascii="Times New Roman" w:eastAsia="Calibri" w:hAnsi="Times New Roman" w:cs="Times New Roman"/>
          <w:b/>
          <w:sz w:val="24"/>
          <w:szCs w:val="24"/>
          <w:lang w:eastAsia="ko-KR"/>
        </w:rPr>
        <w:t>Перечень</w:t>
      </w:r>
    </w:p>
    <w:p w:rsidR="002872FA" w:rsidRPr="002872FA" w:rsidRDefault="002872FA" w:rsidP="002872FA">
      <w:pPr>
        <w:spacing w:after="0" w:line="240" w:lineRule="auto"/>
        <w:jc w:val="center"/>
        <w:rPr>
          <w:rFonts w:ascii="Times New Roman" w:eastAsia="Calibri" w:hAnsi="Times New Roman" w:cs="Times New Roman"/>
          <w:b/>
          <w:sz w:val="24"/>
          <w:szCs w:val="24"/>
          <w:lang w:eastAsia="ko-KR"/>
        </w:rPr>
      </w:pPr>
      <w:r w:rsidRPr="002872FA">
        <w:rPr>
          <w:rFonts w:ascii="Times New Roman" w:eastAsia="Calibri" w:hAnsi="Times New Roman" w:cs="Times New Roman"/>
          <w:b/>
          <w:sz w:val="24"/>
          <w:szCs w:val="24"/>
          <w:lang w:eastAsia="ko-KR"/>
        </w:rPr>
        <w:t>тем выпускных квалификационных работ (дипломных работ)</w:t>
      </w:r>
    </w:p>
    <w:p w:rsidR="002872FA" w:rsidRPr="002872FA" w:rsidRDefault="002872FA" w:rsidP="002872FA">
      <w:pPr>
        <w:spacing w:after="0" w:line="240" w:lineRule="auto"/>
        <w:jc w:val="center"/>
        <w:rPr>
          <w:rFonts w:ascii="Times New Roman" w:eastAsia="Calibri" w:hAnsi="Times New Roman" w:cs="Times New Roman"/>
          <w:b/>
          <w:sz w:val="24"/>
          <w:szCs w:val="24"/>
          <w:highlight w:val="yellow"/>
          <w:lang w:eastAsia="ko-KR"/>
        </w:rPr>
      </w:pPr>
      <w:r w:rsidRPr="002872FA">
        <w:rPr>
          <w:rFonts w:ascii="Times New Roman" w:eastAsia="Calibri" w:hAnsi="Times New Roman" w:cs="Times New Roman"/>
          <w:b/>
          <w:sz w:val="24"/>
          <w:szCs w:val="24"/>
          <w:lang w:eastAsia="ko-KR"/>
        </w:rPr>
        <w:t>по специальности 49.02.01 Физическая культура</w:t>
      </w:r>
    </w:p>
    <w:p w:rsidR="002872FA" w:rsidRPr="002872FA" w:rsidRDefault="002872FA" w:rsidP="002872FA">
      <w:pPr>
        <w:spacing w:after="0" w:line="240" w:lineRule="auto"/>
        <w:rPr>
          <w:rFonts w:ascii="Times New Roman" w:eastAsia="Calibri" w:hAnsi="Times New Roman" w:cs="Times New Roman"/>
          <w:b/>
          <w:sz w:val="24"/>
          <w:szCs w:val="24"/>
        </w:rPr>
      </w:pPr>
      <w:r w:rsidRPr="002872FA">
        <w:rPr>
          <w:rFonts w:ascii="Times New Roman" w:eastAsia="Calibri" w:hAnsi="Times New Roman" w:cs="Times New Roman"/>
          <w:b/>
          <w:sz w:val="24"/>
          <w:szCs w:val="24"/>
        </w:rPr>
        <w:t>группа 447</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728"/>
        <w:gridCol w:w="3827"/>
        <w:gridCol w:w="2268"/>
        <w:gridCol w:w="1843"/>
      </w:tblGrid>
      <w:tr w:rsidR="002872FA" w:rsidRPr="002872FA" w:rsidTr="0087121B">
        <w:trPr>
          <w:trHeight w:val="883"/>
        </w:trPr>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ФИО студента</w:t>
            </w:r>
          </w:p>
        </w:tc>
        <w:tc>
          <w:tcPr>
            <w:tcW w:w="382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Тема ВКР</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Профессиональные модули, освоенные в работе</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 xml:space="preserve">Руководитель </w:t>
            </w: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1</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proofErr w:type="spellStart"/>
            <w:r w:rsidRPr="002872FA">
              <w:rPr>
                <w:rFonts w:ascii="Times New Roman" w:eastAsia="Calibri" w:hAnsi="Times New Roman" w:cs="Times New Roman"/>
                <w:sz w:val="24"/>
                <w:szCs w:val="24"/>
              </w:rPr>
              <w:t>Елин</w:t>
            </w:r>
            <w:proofErr w:type="spellEnd"/>
            <w:r w:rsidRPr="002872FA">
              <w:rPr>
                <w:rFonts w:ascii="Times New Roman" w:eastAsia="Calibri" w:hAnsi="Times New Roman" w:cs="Times New Roman"/>
                <w:sz w:val="24"/>
                <w:szCs w:val="24"/>
              </w:rPr>
              <w:t xml:space="preserve">  Никита </w:t>
            </w:r>
          </w:p>
        </w:tc>
        <w:tc>
          <w:tcPr>
            <w:tcW w:w="3827" w:type="dxa"/>
          </w:tcPr>
          <w:p w:rsidR="002872FA" w:rsidRPr="002872FA" w:rsidRDefault="002872FA" w:rsidP="002872FA">
            <w:pPr>
              <w:spacing w:after="0" w:line="240" w:lineRule="auto"/>
              <w:rPr>
                <w:rFonts w:ascii="Times New Roman" w:eastAsia="Calibri" w:hAnsi="Times New Roman" w:cs="Times New Roman"/>
              </w:rPr>
            </w:pPr>
            <w:proofErr w:type="gramStart"/>
            <w:r w:rsidRPr="002872FA">
              <w:rPr>
                <w:rFonts w:ascii="Times New Roman" w:eastAsia="Calibri" w:hAnsi="Times New Roman" w:cs="Times New Roman"/>
              </w:rPr>
              <w:t>Методика освоения техники катания на коньках для занимающихся хоккеем с шайбой на начальном этапе подготовки.</w:t>
            </w:r>
            <w:proofErr w:type="gramEnd"/>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2</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proofErr w:type="spellStart"/>
            <w:r w:rsidRPr="002872FA">
              <w:rPr>
                <w:rFonts w:ascii="Times New Roman" w:eastAsia="Calibri" w:hAnsi="Times New Roman" w:cs="Times New Roman"/>
                <w:sz w:val="24"/>
                <w:szCs w:val="24"/>
              </w:rPr>
              <w:t>Щепанина</w:t>
            </w:r>
            <w:proofErr w:type="spellEnd"/>
            <w:r w:rsidRPr="002872FA">
              <w:rPr>
                <w:rFonts w:ascii="Times New Roman" w:eastAsia="Calibri" w:hAnsi="Times New Roman" w:cs="Times New Roman"/>
                <w:sz w:val="24"/>
                <w:szCs w:val="24"/>
              </w:rPr>
              <w:t xml:space="preserve"> Валерия</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 xml:space="preserve">Планирование тренировочного процесса в фигурном катании на углубленном этапе подготовки. </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3</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Марчук Анастасия</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Методика развития двигательных каче</w:t>
            </w:r>
            <w:proofErr w:type="gramStart"/>
            <w:r w:rsidRPr="002872FA">
              <w:rPr>
                <w:rFonts w:ascii="Times New Roman" w:eastAsia="Calibri" w:hAnsi="Times New Roman" w:cs="Times New Roman"/>
              </w:rPr>
              <w:t>ств  дл</w:t>
            </w:r>
            <w:proofErr w:type="gramEnd"/>
            <w:r w:rsidRPr="002872FA">
              <w:rPr>
                <w:rFonts w:ascii="Times New Roman" w:eastAsia="Calibri" w:hAnsi="Times New Roman" w:cs="Times New Roman"/>
              </w:rPr>
              <w:t>я занимающихся легкой атлетикой в  10-12 лет, бег не короткие дистанции.</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02</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4</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proofErr w:type="spellStart"/>
            <w:r w:rsidRPr="002872FA">
              <w:rPr>
                <w:rFonts w:ascii="Times New Roman" w:eastAsia="Calibri" w:hAnsi="Times New Roman" w:cs="Times New Roman"/>
                <w:sz w:val="24"/>
                <w:szCs w:val="24"/>
              </w:rPr>
              <w:t>Батарлыков</w:t>
            </w:r>
            <w:proofErr w:type="spellEnd"/>
            <w:r w:rsidRPr="002872FA">
              <w:rPr>
                <w:rFonts w:ascii="Times New Roman" w:eastAsia="Calibri" w:hAnsi="Times New Roman" w:cs="Times New Roman"/>
                <w:sz w:val="24"/>
                <w:szCs w:val="24"/>
              </w:rPr>
              <w:t xml:space="preserve"> Никита</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Методика проведения набора и отбора, с целью занятий футболом  на углубленном этапе подготовки.</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p w:rsidR="002872FA" w:rsidRPr="002872FA" w:rsidRDefault="002872FA" w:rsidP="002872FA">
            <w:pPr>
              <w:spacing w:after="0" w:line="240" w:lineRule="auto"/>
              <w:rPr>
                <w:rFonts w:ascii="Times New Roman" w:eastAsia="Calibri" w:hAnsi="Times New Roman" w:cs="Times New Roman"/>
                <w:sz w:val="24"/>
                <w:szCs w:val="24"/>
              </w:rPr>
            </w:pP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87121B">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r>
      <w:tr w:rsidR="002872FA" w:rsidRPr="002872FA" w:rsidTr="0087121B">
        <w:trPr>
          <w:trHeight w:val="70"/>
        </w:trPr>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5</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Сиротина Анастасия</w:t>
            </w:r>
          </w:p>
        </w:tc>
        <w:tc>
          <w:tcPr>
            <w:tcW w:w="3827" w:type="dxa"/>
          </w:tcPr>
          <w:p w:rsidR="002872FA" w:rsidRPr="002872FA" w:rsidRDefault="002872FA" w:rsidP="0087121B">
            <w:pPr>
              <w:spacing w:after="0" w:line="240" w:lineRule="auto"/>
              <w:rPr>
                <w:rFonts w:ascii="Times New Roman" w:eastAsia="Calibri" w:hAnsi="Times New Roman" w:cs="Times New Roman"/>
              </w:rPr>
            </w:pPr>
            <w:r w:rsidRPr="002872FA">
              <w:rPr>
                <w:rFonts w:ascii="Times New Roman" w:eastAsia="Calibri" w:hAnsi="Times New Roman" w:cs="Times New Roman"/>
              </w:rPr>
              <w:t>Методика планирования тренировочного процесса для занимающихся легкой атлетикой в 12-14 лет в беге на средние дистанции.</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6</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Коршунова Юлия</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 xml:space="preserve">Методика развития гибкости для  </w:t>
            </w:r>
            <w:proofErr w:type="gramStart"/>
            <w:r w:rsidRPr="002872FA">
              <w:rPr>
                <w:rFonts w:ascii="Times New Roman" w:eastAsia="Calibri" w:hAnsi="Times New Roman" w:cs="Times New Roman"/>
              </w:rPr>
              <w:t>занимающихся</w:t>
            </w:r>
            <w:proofErr w:type="gramEnd"/>
            <w:r w:rsidRPr="002872FA">
              <w:rPr>
                <w:rFonts w:ascii="Times New Roman" w:eastAsia="Calibri" w:hAnsi="Times New Roman" w:cs="Times New Roman"/>
              </w:rPr>
              <w:t xml:space="preserve"> спортивной гимнастикой на этапе начальной подготовки.</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02</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7</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Зайцева Анжелика</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Организация и планирование спортивно-массовых мероприятий с различными возрастными группами  населения, занимающихся легкой атлетикой.</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02</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8</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Деменков Дмитрий</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Планирование процесса специальной подготовки лыжников-гонщиков в 15-16 лет  подготовительного периода этапа подготовки.</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9</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proofErr w:type="spellStart"/>
            <w:r w:rsidRPr="002872FA">
              <w:rPr>
                <w:rFonts w:ascii="Times New Roman" w:eastAsia="Calibri" w:hAnsi="Times New Roman" w:cs="Times New Roman"/>
                <w:sz w:val="24"/>
                <w:szCs w:val="24"/>
              </w:rPr>
              <w:t>Дворяков</w:t>
            </w:r>
            <w:proofErr w:type="spellEnd"/>
            <w:r w:rsidRPr="002872FA">
              <w:rPr>
                <w:rFonts w:ascii="Times New Roman" w:eastAsia="Calibri" w:hAnsi="Times New Roman" w:cs="Times New Roman"/>
                <w:sz w:val="24"/>
                <w:szCs w:val="24"/>
              </w:rPr>
              <w:t xml:space="preserve"> Ринат</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Методика развития общей выносливости у занимающихся конькобежным спортом в возрасте 15-17 лет.</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10</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Андреев Максим</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 xml:space="preserve">Методика подготовки  на различных этапах тренировочного процесса, для занимающихся </w:t>
            </w:r>
            <w:proofErr w:type="spellStart"/>
            <w:r w:rsidRPr="002872FA">
              <w:rPr>
                <w:rFonts w:ascii="Times New Roman" w:eastAsia="Calibri" w:hAnsi="Times New Roman" w:cs="Times New Roman"/>
              </w:rPr>
              <w:t>полиатлоном</w:t>
            </w:r>
            <w:proofErr w:type="spellEnd"/>
            <w:r w:rsidRPr="002872FA">
              <w:rPr>
                <w:rFonts w:ascii="Times New Roman" w:eastAsia="Calibri" w:hAnsi="Times New Roman" w:cs="Times New Roman"/>
              </w:rPr>
              <w:t xml:space="preserve"> в 15-17 лет.</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11</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proofErr w:type="spellStart"/>
            <w:r w:rsidRPr="002872FA">
              <w:rPr>
                <w:rFonts w:ascii="Times New Roman" w:eastAsia="Calibri" w:hAnsi="Times New Roman" w:cs="Times New Roman"/>
                <w:sz w:val="24"/>
                <w:szCs w:val="24"/>
              </w:rPr>
              <w:t>Куцак</w:t>
            </w:r>
            <w:proofErr w:type="spellEnd"/>
            <w:r w:rsidRPr="002872FA">
              <w:rPr>
                <w:rFonts w:ascii="Times New Roman" w:eastAsia="Calibri" w:hAnsi="Times New Roman" w:cs="Times New Roman"/>
                <w:sz w:val="24"/>
                <w:szCs w:val="24"/>
              </w:rPr>
              <w:t xml:space="preserve"> Даниэль</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Разработка программы  углубленного разучивания технических элементов в футболе.</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02</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lastRenderedPageBreak/>
              <w:t>12</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Шевелева Нина</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Методика набора и отбора девочек, занимающихся волейболом на начальном этапе обучения в СДЮСШОР.</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13</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Калинина Александра</w:t>
            </w:r>
          </w:p>
        </w:tc>
        <w:tc>
          <w:tcPr>
            <w:tcW w:w="3827" w:type="dxa"/>
          </w:tcPr>
          <w:p w:rsidR="002872FA" w:rsidRPr="002872FA" w:rsidRDefault="002872FA" w:rsidP="002872FA">
            <w:pPr>
              <w:spacing w:after="0" w:line="240" w:lineRule="auto"/>
              <w:rPr>
                <w:rFonts w:ascii="Times New Roman" w:eastAsia="Calibri" w:hAnsi="Times New Roman" w:cs="Times New Roman"/>
              </w:rPr>
            </w:pPr>
            <w:proofErr w:type="gramStart"/>
            <w:r w:rsidRPr="002872FA">
              <w:rPr>
                <w:rFonts w:ascii="Times New Roman" w:eastAsia="Calibri" w:hAnsi="Times New Roman" w:cs="Times New Roman"/>
              </w:rPr>
              <w:t>Развитие  скоростно-силовых способностей  для  занимающихся легкой атлетикой на начальном этапе подготовки.</w:t>
            </w:r>
            <w:proofErr w:type="gramEnd"/>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02</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14</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Цветков Григорий</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Методика планирования тактической подготовки в футболе на этапе спортивного совершенствования.</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15</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proofErr w:type="spellStart"/>
            <w:r w:rsidRPr="002872FA">
              <w:rPr>
                <w:rFonts w:ascii="Times New Roman" w:eastAsia="Calibri" w:hAnsi="Times New Roman" w:cs="Times New Roman"/>
                <w:sz w:val="24"/>
                <w:szCs w:val="24"/>
              </w:rPr>
              <w:t>Хикматов</w:t>
            </w:r>
            <w:proofErr w:type="spellEnd"/>
            <w:r w:rsidRPr="002872FA">
              <w:rPr>
                <w:rFonts w:ascii="Times New Roman" w:eastAsia="Calibri" w:hAnsi="Times New Roman" w:cs="Times New Roman"/>
                <w:sz w:val="24"/>
                <w:szCs w:val="24"/>
              </w:rPr>
              <w:t xml:space="preserve"> Исмаил</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Методика совершенствования владения приемов борьбы дзюдо на углубленном этапе подготовки.</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16</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Виноградов Эдуард</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Планирование спортивно-массовых мероприятий с различными возрастными группами населения, занимающихся футболом.</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02</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17</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Генералов Евгений</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Влияние современных технических средств на результативность соревновательной деятельности в  избранном виде спорта.</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18</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Федоров Максим</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 xml:space="preserve">Методика развития специальной выносливости с </w:t>
            </w:r>
            <w:proofErr w:type="gramStart"/>
            <w:r w:rsidRPr="002872FA">
              <w:rPr>
                <w:rFonts w:ascii="Times New Roman" w:eastAsia="Calibri" w:hAnsi="Times New Roman" w:cs="Times New Roman"/>
              </w:rPr>
              <w:t>занимающимися</w:t>
            </w:r>
            <w:proofErr w:type="gramEnd"/>
            <w:r w:rsidRPr="002872FA">
              <w:rPr>
                <w:rFonts w:ascii="Times New Roman" w:eastAsia="Calibri" w:hAnsi="Times New Roman" w:cs="Times New Roman"/>
              </w:rPr>
              <w:t xml:space="preserve"> в группах спортивного совершенствования  в конькобежном спорте.</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19</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proofErr w:type="spellStart"/>
            <w:r w:rsidRPr="002872FA">
              <w:rPr>
                <w:rFonts w:ascii="Times New Roman" w:eastAsia="Calibri" w:hAnsi="Times New Roman" w:cs="Times New Roman"/>
                <w:sz w:val="24"/>
                <w:szCs w:val="24"/>
              </w:rPr>
              <w:t>Шутихина</w:t>
            </w:r>
            <w:proofErr w:type="spellEnd"/>
            <w:r w:rsidRPr="002872FA">
              <w:rPr>
                <w:rFonts w:ascii="Times New Roman" w:eastAsia="Calibri" w:hAnsi="Times New Roman" w:cs="Times New Roman"/>
                <w:sz w:val="24"/>
                <w:szCs w:val="24"/>
              </w:rPr>
              <w:t xml:space="preserve"> Виктория</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 xml:space="preserve">Методика освоения техники владения клюшкой и шайбой,  для </w:t>
            </w:r>
            <w:proofErr w:type="gramStart"/>
            <w:r w:rsidRPr="002872FA">
              <w:rPr>
                <w:rFonts w:ascii="Times New Roman" w:eastAsia="Calibri" w:hAnsi="Times New Roman" w:cs="Times New Roman"/>
              </w:rPr>
              <w:t>занимающихся</w:t>
            </w:r>
            <w:proofErr w:type="gramEnd"/>
            <w:r w:rsidRPr="002872FA">
              <w:rPr>
                <w:rFonts w:ascii="Times New Roman" w:eastAsia="Calibri" w:hAnsi="Times New Roman" w:cs="Times New Roman"/>
              </w:rPr>
              <w:t xml:space="preserve"> хоккеем на начальном этапе подготовки.</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20</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Зверев Тимофей</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Методика освоения и совершенствования владения  приемов борьбы самбо.</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21</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proofErr w:type="spellStart"/>
            <w:r w:rsidRPr="002872FA">
              <w:rPr>
                <w:rFonts w:ascii="Times New Roman" w:eastAsia="Calibri" w:hAnsi="Times New Roman" w:cs="Times New Roman"/>
                <w:sz w:val="24"/>
                <w:szCs w:val="24"/>
              </w:rPr>
              <w:t>Подоруева</w:t>
            </w:r>
            <w:proofErr w:type="spellEnd"/>
            <w:r w:rsidRPr="002872FA">
              <w:rPr>
                <w:rFonts w:ascii="Times New Roman" w:eastAsia="Calibri" w:hAnsi="Times New Roman" w:cs="Times New Roman"/>
                <w:sz w:val="24"/>
                <w:szCs w:val="24"/>
              </w:rPr>
              <w:t xml:space="preserve"> Александра</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Методика развития координационных способностей занимающихся спортивной гимнастикой на начальном этапе подготовки.</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22</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Прокошева Алена</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Плавание, как средство оздоровления детей дошкольного и младшего школьного возраста.</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02</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23</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proofErr w:type="gramStart"/>
            <w:r w:rsidRPr="002872FA">
              <w:rPr>
                <w:rFonts w:ascii="Times New Roman" w:eastAsia="Calibri" w:hAnsi="Times New Roman" w:cs="Times New Roman"/>
                <w:sz w:val="24"/>
                <w:szCs w:val="24"/>
              </w:rPr>
              <w:t>Козьминых</w:t>
            </w:r>
            <w:proofErr w:type="gramEnd"/>
            <w:r w:rsidRPr="002872FA">
              <w:rPr>
                <w:rFonts w:ascii="Times New Roman" w:eastAsia="Calibri" w:hAnsi="Times New Roman" w:cs="Times New Roman"/>
                <w:sz w:val="24"/>
                <w:szCs w:val="24"/>
              </w:rPr>
              <w:t xml:space="preserve"> Мария</w:t>
            </w:r>
          </w:p>
        </w:tc>
        <w:tc>
          <w:tcPr>
            <w:tcW w:w="3827" w:type="dxa"/>
          </w:tcPr>
          <w:p w:rsidR="002872FA" w:rsidRPr="002872FA" w:rsidRDefault="002872FA" w:rsidP="002872FA">
            <w:pPr>
              <w:spacing w:after="0" w:line="240" w:lineRule="auto"/>
              <w:rPr>
                <w:rFonts w:ascii="Times New Roman" w:eastAsia="Calibri" w:hAnsi="Times New Roman" w:cs="Times New Roman"/>
              </w:rPr>
            </w:pPr>
            <w:proofErr w:type="gramStart"/>
            <w:r w:rsidRPr="002872FA">
              <w:rPr>
                <w:rFonts w:ascii="Times New Roman" w:eastAsia="Calibri" w:hAnsi="Times New Roman" w:cs="Times New Roman"/>
              </w:rPr>
              <w:t>Развитие координационных способностей и техники стрельбы для занимающихся пулевой стрельбой в подготовительном периоде на этапе спортивного совершенствования.</w:t>
            </w:r>
            <w:proofErr w:type="gramEnd"/>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Коняхина И.А.</w:t>
            </w:r>
          </w:p>
          <w:p w:rsidR="002872FA" w:rsidRPr="002872FA" w:rsidRDefault="002872FA" w:rsidP="002872FA">
            <w:pPr>
              <w:spacing w:after="0" w:line="240" w:lineRule="auto"/>
              <w:rPr>
                <w:rFonts w:ascii="Times New Roman" w:eastAsia="Calibri" w:hAnsi="Times New Roman" w:cs="Times New Roman"/>
                <w:sz w:val="24"/>
                <w:szCs w:val="24"/>
              </w:rPr>
            </w:pPr>
          </w:p>
        </w:tc>
      </w:tr>
      <w:tr w:rsidR="002872FA" w:rsidRPr="002872FA" w:rsidTr="0087121B">
        <w:tc>
          <w:tcPr>
            <w:tcW w:w="507"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24</w:t>
            </w:r>
          </w:p>
        </w:tc>
        <w:tc>
          <w:tcPr>
            <w:tcW w:w="172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Веселов Данил</w:t>
            </w:r>
          </w:p>
        </w:tc>
        <w:tc>
          <w:tcPr>
            <w:tcW w:w="3827" w:type="dxa"/>
          </w:tcPr>
          <w:p w:rsidR="002872FA" w:rsidRPr="002872FA" w:rsidRDefault="002872FA" w:rsidP="002872FA">
            <w:pPr>
              <w:spacing w:after="0" w:line="240" w:lineRule="auto"/>
              <w:rPr>
                <w:rFonts w:ascii="Times New Roman" w:eastAsia="Calibri" w:hAnsi="Times New Roman" w:cs="Times New Roman"/>
              </w:rPr>
            </w:pPr>
            <w:r w:rsidRPr="002872FA">
              <w:rPr>
                <w:rFonts w:ascii="Times New Roman" w:eastAsia="Calibri" w:hAnsi="Times New Roman" w:cs="Times New Roman"/>
              </w:rPr>
              <w:t xml:space="preserve">Отбор и спортивная ориентация  в учебно-тренировочных группах, занимающихся  баскетболом. </w:t>
            </w:r>
          </w:p>
        </w:tc>
        <w:tc>
          <w:tcPr>
            <w:tcW w:w="2268"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01</w:t>
            </w:r>
          </w:p>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ПМ 03</w:t>
            </w:r>
          </w:p>
        </w:tc>
        <w:tc>
          <w:tcPr>
            <w:tcW w:w="1843" w:type="dxa"/>
          </w:tcPr>
          <w:p w:rsidR="002872FA" w:rsidRPr="002872FA" w:rsidRDefault="002872FA" w:rsidP="002872FA">
            <w:pPr>
              <w:spacing w:after="0" w:line="240" w:lineRule="auto"/>
              <w:rPr>
                <w:rFonts w:ascii="Times New Roman" w:eastAsia="Calibri" w:hAnsi="Times New Roman" w:cs="Times New Roman"/>
                <w:sz w:val="24"/>
                <w:szCs w:val="24"/>
              </w:rPr>
            </w:pPr>
            <w:r w:rsidRPr="002872FA">
              <w:rPr>
                <w:rFonts w:ascii="Times New Roman" w:eastAsia="Calibri" w:hAnsi="Times New Roman" w:cs="Times New Roman"/>
                <w:sz w:val="24"/>
                <w:szCs w:val="24"/>
              </w:rPr>
              <w:t>Кобелев А.Ю.</w:t>
            </w:r>
          </w:p>
          <w:p w:rsidR="002872FA" w:rsidRPr="002872FA" w:rsidRDefault="002872FA" w:rsidP="002872FA">
            <w:pPr>
              <w:spacing w:after="0" w:line="240" w:lineRule="auto"/>
              <w:rPr>
                <w:rFonts w:ascii="Times New Roman" w:eastAsia="Calibri" w:hAnsi="Times New Roman" w:cs="Times New Roman"/>
                <w:sz w:val="24"/>
                <w:szCs w:val="24"/>
              </w:rPr>
            </w:pPr>
          </w:p>
        </w:tc>
      </w:tr>
    </w:tbl>
    <w:p w:rsidR="00B24C65" w:rsidRPr="009842EB" w:rsidRDefault="00B24C65" w:rsidP="00107A0B">
      <w:pPr>
        <w:spacing w:line="276" w:lineRule="auto"/>
        <w:jc w:val="both"/>
        <w:rPr>
          <w:rFonts w:ascii="Times New Roman" w:hAnsi="Times New Roman" w:cs="Times New Roman"/>
          <w:sz w:val="24"/>
          <w:szCs w:val="24"/>
        </w:rPr>
      </w:pPr>
    </w:p>
    <w:p w:rsidR="00B24C65" w:rsidRPr="009842EB" w:rsidRDefault="00B24C65" w:rsidP="00107A0B">
      <w:pPr>
        <w:spacing w:line="276" w:lineRule="auto"/>
        <w:jc w:val="both"/>
        <w:rPr>
          <w:rFonts w:ascii="Times New Roman" w:hAnsi="Times New Roman" w:cs="Times New Roman"/>
          <w:sz w:val="24"/>
          <w:szCs w:val="24"/>
        </w:rPr>
      </w:pPr>
    </w:p>
    <w:sectPr w:rsidR="00B24C65" w:rsidRPr="009842EB" w:rsidSect="00F31DB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72161"/>
    <w:rsid w:val="000378D9"/>
    <w:rsid w:val="000B2E4E"/>
    <w:rsid w:val="00103878"/>
    <w:rsid w:val="00107A0B"/>
    <w:rsid w:val="002143C3"/>
    <w:rsid w:val="00244B1D"/>
    <w:rsid w:val="002872FA"/>
    <w:rsid w:val="002E50AC"/>
    <w:rsid w:val="0032787E"/>
    <w:rsid w:val="00331DC9"/>
    <w:rsid w:val="003F7616"/>
    <w:rsid w:val="00494324"/>
    <w:rsid w:val="004A6499"/>
    <w:rsid w:val="00523E7F"/>
    <w:rsid w:val="00585F0A"/>
    <w:rsid w:val="005A44C4"/>
    <w:rsid w:val="005E7649"/>
    <w:rsid w:val="00632D54"/>
    <w:rsid w:val="006A06E5"/>
    <w:rsid w:val="006C41F0"/>
    <w:rsid w:val="007318AA"/>
    <w:rsid w:val="00800310"/>
    <w:rsid w:val="0087121B"/>
    <w:rsid w:val="00885420"/>
    <w:rsid w:val="008A7907"/>
    <w:rsid w:val="008B1B7F"/>
    <w:rsid w:val="008E29C8"/>
    <w:rsid w:val="0092301A"/>
    <w:rsid w:val="009547A0"/>
    <w:rsid w:val="00972161"/>
    <w:rsid w:val="009842EB"/>
    <w:rsid w:val="009F1809"/>
    <w:rsid w:val="00A66C65"/>
    <w:rsid w:val="00A863F9"/>
    <w:rsid w:val="00A8679E"/>
    <w:rsid w:val="00AA5E4C"/>
    <w:rsid w:val="00AB10C1"/>
    <w:rsid w:val="00B24C65"/>
    <w:rsid w:val="00C31077"/>
    <w:rsid w:val="00D425B9"/>
    <w:rsid w:val="00DB162D"/>
    <w:rsid w:val="00DF28EC"/>
    <w:rsid w:val="00E952D5"/>
    <w:rsid w:val="00F27088"/>
    <w:rsid w:val="00F31DB0"/>
    <w:rsid w:val="00F75764"/>
    <w:rsid w:val="00FA36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D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76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76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ABE4B-6284-4CB3-9EB8-F4B84DA39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Pages>
  <Words>5474</Words>
  <Characters>31205</Characters>
  <Application>Microsoft Office Word</Application>
  <DocSecurity>0</DocSecurity>
  <Lines>260</Lines>
  <Paragraphs>73</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Raisa</dc:creator>
  <cp:keywords/>
  <dc:description/>
  <cp:lastModifiedBy>Юлия Александровна Лебедева</cp:lastModifiedBy>
  <cp:revision>37</cp:revision>
  <cp:lastPrinted>2019-01-10T06:53:00Z</cp:lastPrinted>
  <dcterms:created xsi:type="dcterms:W3CDTF">2018-10-01T06:03:00Z</dcterms:created>
  <dcterms:modified xsi:type="dcterms:W3CDTF">2020-06-08T08:32:00Z</dcterms:modified>
</cp:coreProperties>
</file>